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52BC" w:rsidRDefault="004752BC">
      <w:pPr>
        <w:suppressAutoHyphens/>
        <w:spacing w:after="120"/>
        <w:rPr>
          <w:rFonts w:ascii="Arial" w:hAnsi="Arial" w:cs="Arial"/>
          <w:b/>
          <w:sz w:val="28"/>
          <w:szCs w:val="28"/>
          <w:lang w:val="en-US"/>
        </w:rPr>
      </w:pPr>
    </w:p>
    <w:p w:rsidR="004752BC" w:rsidRDefault="00B94AB9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22</w:t>
      </w:r>
      <w:r w:rsidR="00152E7D">
        <w:rPr>
          <w:rFonts w:ascii="Arial" w:hAnsi="Arial" w:cs="Arial"/>
          <w:b/>
          <w:sz w:val="28"/>
          <w:szCs w:val="28"/>
        </w:rPr>
        <w:t xml:space="preserve"> октября </w:t>
      </w:r>
      <w:smartTag w:uri="urn:schemas-microsoft-com:office:smarttags" w:element="metricconverter">
        <w:smartTagPr>
          <w:attr w:name="ProductID" w:val="2019 г"/>
        </w:smartTagPr>
        <w:r w:rsidR="00152E7D">
          <w:rPr>
            <w:rFonts w:ascii="Arial" w:hAnsi="Arial" w:cs="Arial"/>
            <w:b/>
            <w:sz w:val="28"/>
            <w:szCs w:val="28"/>
          </w:rPr>
          <w:t>2019 г</w:t>
        </w:r>
      </w:smartTag>
      <w:r w:rsidR="00152E7D">
        <w:rPr>
          <w:rFonts w:ascii="Arial" w:hAnsi="Arial" w:cs="Arial"/>
          <w:b/>
          <w:sz w:val="28"/>
          <w:szCs w:val="28"/>
        </w:rPr>
        <w:t>.</w:t>
      </w:r>
    </w:p>
    <w:p w:rsidR="004752BC" w:rsidRDefault="00152E7D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4752BC" w:rsidRDefault="00152E7D" w:rsidP="00A24E0B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Система экологического мониторинга студентов НГТУ НЭТИ поможет избавить Кузбасс от угольной пыли</w:t>
      </w:r>
    </w:p>
    <w:p w:rsidR="004752BC" w:rsidRDefault="00152E7D" w:rsidP="00A24E0B">
      <w:pPr>
        <w:suppressAutoHyphens/>
        <w:spacing w:before="240" w:after="12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</w:t>
      </w:r>
      <w:r w:rsidR="00193A11">
        <w:rPr>
          <w:rFonts w:ascii="Arial" w:hAnsi="Arial" w:cs="Arial"/>
          <w:b/>
          <w:sz w:val="24"/>
          <w:szCs w:val="24"/>
        </w:rPr>
        <w:t>6</w:t>
      </w:r>
      <w:bookmarkStart w:id="0" w:name="_GoBack"/>
      <w:bookmarkEnd w:id="0"/>
      <w:r>
        <w:rPr>
          <w:rFonts w:ascii="Arial" w:hAnsi="Arial" w:cs="Arial"/>
          <w:b/>
          <w:sz w:val="24"/>
          <w:szCs w:val="24"/>
        </w:rPr>
        <w:t xml:space="preserve"> октября в Кузбассе успешно завершились испытания прототипа системы экологического мониторинга, которую разработали студенты из Новосибирска. Проект выполнен совместно с </w:t>
      </w:r>
      <w:r>
        <w:rPr>
          <w:rFonts w:ascii="Arial" w:hAnsi="Arial" w:cs="Arial"/>
          <w:b/>
          <w:color w:val="000000"/>
          <w:sz w:val="24"/>
          <w:szCs w:val="24"/>
        </w:rPr>
        <w:t xml:space="preserve">Кемеровским филиалом Института вычислительной техники СО РАН (КФ ИВТ СО РАН). </w:t>
      </w:r>
      <w:r>
        <w:rPr>
          <w:rFonts w:ascii="Arial" w:hAnsi="Arial" w:cs="Arial"/>
          <w:b/>
          <w:sz w:val="24"/>
          <w:szCs w:val="24"/>
        </w:rPr>
        <w:t xml:space="preserve">Программно-аппаратный комплекс </w:t>
      </w:r>
      <w:r>
        <w:rPr>
          <w:rFonts w:ascii="Arial" w:hAnsi="Arial" w:cs="Arial"/>
          <w:b/>
          <w:sz w:val="24"/>
          <w:szCs w:val="24"/>
          <w:lang w:val="en-US"/>
        </w:rPr>
        <w:t>WDAS</w:t>
      </w:r>
      <w:r>
        <w:rPr>
          <w:rFonts w:ascii="Arial" w:hAnsi="Arial" w:cs="Arial"/>
          <w:b/>
          <w:sz w:val="24"/>
          <w:szCs w:val="24"/>
        </w:rPr>
        <w:t xml:space="preserve"> позволяет дистанционно собирать и передавать </w:t>
      </w:r>
      <w:r w:rsidR="00EC2E85" w:rsidRPr="00E12C44">
        <w:rPr>
          <w:rFonts w:ascii="Arial" w:hAnsi="Arial" w:cs="Arial"/>
          <w:b/>
          <w:sz w:val="24"/>
          <w:szCs w:val="24"/>
        </w:rPr>
        <w:t xml:space="preserve">на сервер </w:t>
      </w:r>
      <w:r>
        <w:rPr>
          <w:rFonts w:ascii="Arial" w:hAnsi="Arial" w:cs="Arial"/>
          <w:b/>
          <w:sz w:val="24"/>
          <w:szCs w:val="24"/>
        </w:rPr>
        <w:t>данные заказчика о загрязнении в режиме реального времени при помощи беспроводной связи. Применение первой в мире многофункциональной беспроводной системы мониторинга возможно не только в сфере экологии, но и в строительстве, сельском хозяйстве и энергетике. Разработка выполнена с целью реализации задач Нацпроекта «Экология».</w:t>
      </w:r>
    </w:p>
    <w:p w:rsidR="004752BC" w:rsidRDefault="00152E7D" w:rsidP="00A24E0B">
      <w:pPr>
        <w:pStyle w:val="af5"/>
        <w:suppressAutoHyphens/>
        <w:spacing w:line="240" w:lineRule="auto"/>
        <w:jc w:val="both"/>
        <w:rPr>
          <w:rFonts w:ascii="Arial" w:hAnsi="Arial" w:cs="Arial"/>
          <w:sz w:val="24"/>
          <w:szCs w:val="24"/>
          <w:lang w:val="ru-RU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С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  <w:lang w:val="ru-RU"/>
        </w:rPr>
        <w:t>1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по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  <w:lang w:val="ru-RU"/>
        </w:rPr>
        <w:t>16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октября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  <w:lang w:val="ru-RU"/>
        </w:rPr>
        <w:t>прототип системы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прошел первые полевые испытания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  <w:lang w:val="ru-RU"/>
        </w:rPr>
        <w:t>на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угольных разрезах Кемеровской области. Их результат показал полную работоспособность программно-аппаратного комплекса </w:t>
      </w:r>
      <w:r>
        <w:rPr>
          <w:rFonts w:ascii="Arial" w:hAnsi="Arial" w:cs="Arial"/>
          <w:sz w:val="24"/>
          <w:szCs w:val="24"/>
          <w:lang w:val="en-US"/>
        </w:rPr>
        <w:t>WDAS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: система выводит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  <w:lang w:val="ru-RU"/>
        </w:rPr>
        <w:t>актуальные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показатели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  <w:lang w:val="ru-RU"/>
        </w:rPr>
        <w:t xml:space="preserve"> концентрации мелких, средних и крупных частиц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  <w:lang w:val="ru-RU"/>
        </w:rPr>
        <w:t xml:space="preserve">в воздухе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и в режиме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  <w:lang w:val="ru-RU"/>
        </w:rPr>
        <w:t>реального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времени передает информацию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  <w:lang w:val="ru-RU"/>
        </w:rPr>
        <w:t>в центр мониторинга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. </w:t>
      </w:r>
      <w:r>
        <w:rPr>
          <w:rFonts w:ascii="Arial" w:hAnsi="Arial" w:cs="Arial"/>
          <w:sz w:val="24"/>
          <w:szCs w:val="24"/>
          <w:lang w:val="ru-RU"/>
        </w:rPr>
        <w:t>Разработчики уже предоставили первые данные исследования пылевого загрязнения при ведении взрывных горных работ (особенно при массовых взрывах).</w:t>
      </w:r>
    </w:p>
    <w:p w:rsidR="004752BC" w:rsidRDefault="00152E7D" w:rsidP="00A24E0B">
      <w:pPr>
        <w:suppressAutoHyphens/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В отличи</w:t>
      </w:r>
      <w:r w:rsidR="00EC2E85">
        <w:rPr>
          <w:rFonts w:ascii="Arial" w:hAnsi="Arial" w:cs="Arial"/>
          <w:sz w:val="24"/>
          <w:szCs w:val="24"/>
        </w:rPr>
        <w:t>е</w:t>
      </w:r>
      <w:r>
        <w:rPr>
          <w:rFonts w:ascii="Arial" w:hAnsi="Arial" w:cs="Arial"/>
          <w:sz w:val="24"/>
          <w:szCs w:val="24"/>
        </w:rPr>
        <w:t xml:space="preserve"> от существующих на рынке устройств,</w:t>
      </w:r>
      <w:r w:rsidR="00F91196">
        <w:rPr>
          <w:rFonts w:ascii="Arial" w:hAnsi="Arial" w:cs="Arial"/>
          <w:sz w:val="24"/>
          <w:szCs w:val="24"/>
        </w:rPr>
        <w:t xml:space="preserve"> новая</w:t>
      </w:r>
      <w:r>
        <w:rPr>
          <w:rFonts w:ascii="Arial" w:hAnsi="Arial" w:cs="Arial"/>
          <w:sz w:val="24"/>
          <w:szCs w:val="24"/>
        </w:rPr>
        <w:t xml:space="preserve"> </w:t>
      </w:r>
      <w:r w:rsidR="00F91196">
        <w:rPr>
          <w:rFonts w:ascii="Arial" w:hAnsi="Arial" w:cs="Arial"/>
          <w:sz w:val="24"/>
          <w:szCs w:val="24"/>
        </w:rPr>
        <w:t>система ведет сбор</w:t>
      </w:r>
      <w:r>
        <w:rPr>
          <w:rFonts w:ascii="Arial" w:hAnsi="Arial" w:cs="Arial"/>
          <w:sz w:val="24"/>
          <w:szCs w:val="24"/>
        </w:rPr>
        <w:t xml:space="preserve"> данных на сервер автоматически</w:t>
      </w:r>
      <w:r w:rsidR="00F91196">
        <w:rPr>
          <w:rFonts w:ascii="Arial" w:hAnsi="Arial" w:cs="Arial"/>
          <w:sz w:val="24"/>
          <w:szCs w:val="24"/>
        </w:rPr>
        <w:t xml:space="preserve"> и </w:t>
      </w:r>
      <w:r>
        <w:rPr>
          <w:rFonts w:ascii="Arial" w:hAnsi="Arial" w:cs="Arial"/>
          <w:sz w:val="24"/>
          <w:szCs w:val="24"/>
        </w:rPr>
        <w:t xml:space="preserve">работает автономно без подключения к электросети. Программно-аппаратный комплекс, разработанный студентами, состоит из базовой станции и устройств сбора данных. Устройства принимают данные с датчиков и передают их базовой станции по беспроводной связи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LoRa</w:t>
      </w:r>
      <w:proofErr w:type="spellEnd"/>
      <w:r>
        <w:rPr>
          <w:rFonts w:ascii="Arial" w:hAnsi="Arial" w:cs="Arial"/>
          <w:sz w:val="24"/>
          <w:szCs w:val="24"/>
        </w:rPr>
        <w:t>. Базовая станция формирует пакет с информацией и раз в</w:t>
      </w:r>
      <w:r w:rsidR="00EC2E8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1</w:t>
      </w:r>
      <w:r w:rsidR="00EC2E85">
        <w:rPr>
          <w:rFonts w:ascii="Arial" w:hAnsi="Arial" w:cs="Arial"/>
          <w:sz w:val="24"/>
          <w:szCs w:val="24"/>
        </w:rPr>
        <w:t>—</w:t>
      </w:r>
      <w:r>
        <w:rPr>
          <w:rFonts w:ascii="Arial" w:hAnsi="Arial" w:cs="Arial"/>
          <w:sz w:val="24"/>
          <w:szCs w:val="24"/>
        </w:rPr>
        <w:t xml:space="preserve">2 часа отправляет его по связи </w:t>
      </w:r>
      <w:r>
        <w:rPr>
          <w:rFonts w:ascii="Arial" w:hAnsi="Arial" w:cs="Arial"/>
          <w:sz w:val="24"/>
          <w:szCs w:val="24"/>
          <w:lang w:val="en-US"/>
        </w:rPr>
        <w:t>GPRS</w:t>
      </w:r>
      <w:r>
        <w:rPr>
          <w:rFonts w:ascii="Arial" w:hAnsi="Arial" w:cs="Arial"/>
          <w:sz w:val="24"/>
          <w:szCs w:val="24"/>
        </w:rPr>
        <w:t xml:space="preserve"> на сервер заказчика.</w:t>
      </w:r>
    </w:p>
    <w:p w:rsidR="004752BC" w:rsidRDefault="00152E7D" w:rsidP="00A24E0B">
      <w:pPr>
        <w:suppressAutoHyphens/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Решение позволяет сократить зависимость от сотовой связи, осуществляя сбор данных по протоколу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LoRa</w:t>
      </w:r>
      <w:proofErr w:type="spellEnd"/>
      <w:r>
        <w:rPr>
          <w:rFonts w:ascii="Arial" w:hAnsi="Arial" w:cs="Arial"/>
          <w:sz w:val="24"/>
          <w:szCs w:val="24"/>
        </w:rPr>
        <w:t xml:space="preserve">, тем самым, по словам авторов разработки, увеличить охват </w:t>
      </w:r>
      <w:r w:rsidR="00F91196">
        <w:rPr>
          <w:rFonts w:ascii="Arial" w:hAnsi="Arial" w:cs="Arial"/>
          <w:sz w:val="24"/>
          <w:szCs w:val="24"/>
        </w:rPr>
        <w:t>территории</w:t>
      </w:r>
      <w:r>
        <w:rPr>
          <w:rFonts w:ascii="Arial" w:hAnsi="Arial" w:cs="Arial"/>
          <w:sz w:val="24"/>
          <w:szCs w:val="24"/>
        </w:rPr>
        <w:t xml:space="preserve"> исследуемого объекта до 10 км и сократить постоянные финансовые расходы на операторов сотовой связи</w:t>
      </w:r>
      <w:r w:rsidR="00302F8C" w:rsidRPr="00302F8C">
        <w:rPr>
          <w:rFonts w:ascii="Arial" w:hAnsi="Arial" w:cs="Arial"/>
          <w:sz w:val="24"/>
          <w:szCs w:val="24"/>
        </w:rPr>
        <w:t xml:space="preserve"> </w:t>
      </w:r>
      <w:r w:rsidR="00302F8C" w:rsidRPr="00E12C44">
        <w:rPr>
          <w:rFonts w:ascii="Arial" w:hAnsi="Arial" w:cs="Arial"/>
          <w:sz w:val="24"/>
          <w:szCs w:val="24"/>
        </w:rPr>
        <w:t>к минимуму</w:t>
      </w:r>
      <w:r>
        <w:rPr>
          <w:rFonts w:ascii="Arial" w:hAnsi="Arial" w:cs="Arial"/>
          <w:sz w:val="24"/>
          <w:szCs w:val="24"/>
        </w:rPr>
        <w:t>.</w:t>
      </w:r>
    </w:p>
    <w:p w:rsidR="004752BC" w:rsidRDefault="0098699D" w:rsidP="00A24E0B">
      <w:pPr>
        <w:suppressAutoHyphens/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«В</w:t>
      </w:r>
      <w:r w:rsidR="00152E7D">
        <w:rPr>
          <w:rFonts w:ascii="Arial" w:hAnsi="Arial" w:cs="Arial"/>
          <w:sz w:val="24"/>
          <w:szCs w:val="24"/>
        </w:rPr>
        <w:t>ишенкой на торте», по словам разработчиков, станет е</w:t>
      </w:r>
      <w:r w:rsidR="00302F8C">
        <w:rPr>
          <w:rFonts w:ascii="Arial" w:hAnsi="Arial" w:cs="Arial"/>
          <w:sz w:val="24"/>
          <w:szCs w:val="24"/>
        </w:rPr>
        <w:t>е</w:t>
      </w:r>
      <w:r w:rsidR="00152E7D">
        <w:rPr>
          <w:rFonts w:ascii="Arial" w:hAnsi="Arial" w:cs="Arial"/>
          <w:sz w:val="24"/>
          <w:szCs w:val="24"/>
        </w:rPr>
        <w:t xml:space="preserve"> многофункциональность: 80% </w:t>
      </w:r>
      <w:r>
        <w:rPr>
          <w:rFonts w:ascii="Arial" w:hAnsi="Arial" w:cs="Arial"/>
          <w:sz w:val="24"/>
          <w:szCs w:val="24"/>
        </w:rPr>
        <w:t>представленных</w:t>
      </w:r>
      <w:r w:rsidR="00152E7D">
        <w:rPr>
          <w:rFonts w:ascii="Arial" w:hAnsi="Arial" w:cs="Arial"/>
          <w:sz w:val="24"/>
          <w:szCs w:val="24"/>
        </w:rPr>
        <w:t xml:space="preserve"> на рынке </w:t>
      </w:r>
      <w:r>
        <w:rPr>
          <w:rFonts w:ascii="Arial" w:hAnsi="Arial" w:cs="Arial"/>
          <w:sz w:val="24"/>
          <w:szCs w:val="24"/>
        </w:rPr>
        <w:t xml:space="preserve">датчиков </w:t>
      </w:r>
      <w:r w:rsidR="00152E7D">
        <w:rPr>
          <w:rFonts w:ascii="Arial" w:hAnsi="Arial" w:cs="Arial"/>
          <w:sz w:val="24"/>
          <w:szCs w:val="24"/>
        </w:rPr>
        <w:t>можно подключить к автоматическому беспроводному комплексу. Так, например, система способна собрать информацию с датчиков вибрации для определения устойчивости сооружения в строительстве. В сельском хозяйстве датчики уровня кислотности почвы (важный показатель для посадки растений), температуры, влажности и света позволят создать благоприятные условия для выращивания полевых культур. Датчики Холла помогут измерять величину тока в сфере энергетики.</w:t>
      </w:r>
    </w:p>
    <w:p w:rsidR="004752BC" w:rsidRDefault="00152E7D" w:rsidP="00A24E0B">
      <w:pPr>
        <w:suppressAutoHyphens/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«Перед нами стояла задача реализовать </w:t>
      </w:r>
      <w:proofErr w:type="spellStart"/>
      <w:r>
        <w:rPr>
          <w:rFonts w:ascii="Arial" w:hAnsi="Arial" w:cs="Arial"/>
          <w:sz w:val="24"/>
          <w:szCs w:val="24"/>
        </w:rPr>
        <w:t>экомониторинг</w:t>
      </w:r>
      <w:proofErr w:type="spellEnd"/>
      <w:r>
        <w:rPr>
          <w:rFonts w:ascii="Arial" w:hAnsi="Arial" w:cs="Arial"/>
          <w:sz w:val="24"/>
          <w:szCs w:val="24"/>
        </w:rPr>
        <w:t xml:space="preserve">, но наша команда решила выйти за эти границы и сделать систему «сквозной». Мы разработали программно-аппаратный комплекс так, чтобы к нему можно было подключить не только датчик пыли, но и многие </w:t>
      </w:r>
      <w:r>
        <w:rPr>
          <w:rFonts w:ascii="Arial" w:hAnsi="Arial" w:cs="Arial"/>
          <w:sz w:val="24"/>
          <w:szCs w:val="24"/>
        </w:rPr>
        <w:lastRenderedPageBreak/>
        <w:t>другие»,</w:t>
      </w:r>
      <w:r w:rsidR="00A24E0B">
        <w:rPr>
          <w:rFonts w:ascii="Arial" w:hAnsi="Arial" w:cs="Arial"/>
          <w:sz w:val="24"/>
          <w:szCs w:val="24"/>
        </w:rPr>
        <w:t xml:space="preserve"> —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рассказал генеральный директор ООО «</w:t>
      </w:r>
      <w:proofErr w:type="spellStart"/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Vectortec</w:t>
      </w:r>
      <w:proofErr w:type="spellEnd"/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Развитие», магистрант первого курса факультета бизнеса НГТУ НЭТИ Георгий Зорин. По мнению разработчика, используемая архитектура беспроводной связи и многофункциональность системы позволяет говорить об отсутствии полных аналогов в мире, так как большинство мониторинговых систем сделаны под конкретную сферу использования и имеют односложную беспроводную связь.</w:t>
      </w:r>
    </w:p>
    <w:p w:rsidR="004752BC" w:rsidRDefault="00152E7D" w:rsidP="00A24E0B">
      <w:pPr>
        <w:suppressAutoHyphens/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В экологии система </w:t>
      </w:r>
      <w:r w:rsidR="00DA4FBC">
        <w:rPr>
          <w:rFonts w:ascii="Arial" w:hAnsi="Arial" w:cs="Arial"/>
          <w:sz w:val="24"/>
          <w:szCs w:val="24"/>
        </w:rPr>
        <w:t>может</w:t>
      </w:r>
      <w:r>
        <w:rPr>
          <w:rFonts w:ascii="Arial" w:hAnsi="Arial" w:cs="Arial"/>
          <w:sz w:val="24"/>
          <w:szCs w:val="24"/>
        </w:rPr>
        <w:t xml:space="preserve"> не только </w:t>
      </w:r>
      <w:r w:rsidR="00DA4FBC">
        <w:rPr>
          <w:rFonts w:ascii="Arial" w:hAnsi="Arial" w:cs="Arial"/>
          <w:sz w:val="24"/>
          <w:szCs w:val="24"/>
        </w:rPr>
        <w:t xml:space="preserve">определять </w:t>
      </w:r>
      <w:r>
        <w:rPr>
          <w:rFonts w:ascii="Arial" w:hAnsi="Arial" w:cs="Arial"/>
          <w:sz w:val="24"/>
          <w:szCs w:val="24"/>
        </w:rPr>
        <w:t xml:space="preserve">уровень концентрации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мелких, средних и крупных частиц в воздухе</w:t>
      </w:r>
      <w:r>
        <w:rPr>
          <w:rFonts w:ascii="Arial" w:hAnsi="Arial" w:cs="Arial"/>
          <w:sz w:val="24"/>
          <w:szCs w:val="24"/>
        </w:rPr>
        <w:t>, но и выводить другие показатели загрязнения сточных вод, почвы, атмосферы, которые встречаются не только на промышленных предприятиях и свалках, но и в городских застройках.</w:t>
      </w:r>
    </w:p>
    <w:p w:rsidR="004752BC" w:rsidRDefault="00152E7D" w:rsidP="00A24E0B">
      <w:pPr>
        <w:suppressAutoHyphens/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«Ранее сбор информации о загрязнении воздуха производился несколько раз в месяц, в связи с чем данные не были столь актуальными, а способы их передачи не позволяли автоматизировать процесс их анализа в нашем программном обеспечении. И для того, чтобы решить эту проблему, нам необходима система мониторинга, которая позволяла бы собирать информацию о загрязнении в режиме реального времени»,</w:t>
      </w:r>
      <w:r w:rsidR="00A24E0B">
        <w:rPr>
          <w:rFonts w:ascii="Arial" w:hAnsi="Arial" w:cs="Arial"/>
          <w:sz w:val="24"/>
          <w:szCs w:val="24"/>
        </w:rPr>
        <w:t xml:space="preserve"> —</w:t>
      </w:r>
      <w:r w:rsidR="00E12C44" w:rsidRPr="00E12C44">
        <w:rPr>
          <w:rFonts w:ascii="Arial" w:hAnsi="Arial" w:cs="Arial"/>
          <w:sz w:val="24"/>
          <w:szCs w:val="24"/>
        </w:rPr>
        <w:t xml:space="preserve">    </w:t>
      </w:r>
      <w:r w:rsidR="00C67817" w:rsidRPr="00E12C44">
        <w:rPr>
          <w:rFonts w:ascii="Arial" w:hAnsi="Arial" w:cs="Arial"/>
          <w:sz w:val="24"/>
          <w:szCs w:val="24"/>
        </w:rPr>
        <w:t xml:space="preserve">говорит </w:t>
      </w:r>
      <w:r>
        <w:rPr>
          <w:rFonts w:ascii="Arial" w:hAnsi="Arial" w:cs="Arial"/>
          <w:sz w:val="24"/>
          <w:szCs w:val="24"/>
        </w:rPr>
        <w:t>научный сотрудник КФ ИВТ СО РАН</w:t>
      </w:r>
      <w:r w:rsidR="00DA4FBC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="00606EAA">
        <w:rPr>
          <w:rFonts w:ascii="Arial" w:hAnsi="Arial" w:cs="Arial"/>
          <w:sz w:val="24"/>
          <w:szCs w:val="24"/>
        </w:rPr>
        <w:t>кандидат технических наук</w:t>
      </w:r>
      <w:r>
        <w:rPr>
          <w:rFonts w:ascii="Arial" w:hAnsi="Arial" w:cs="Arial"/>
          <w:sz w:val="24"/>
          <w:szCs w:val="24"/>
        </w:rPr>
        <w:t xml:space="preserve"> Иван </w:t>
      </w:r>
      <w:proofErr w:type="spellStart"/>
      <w:r>
        <w:rPr>
          <w:rFonts w:ascii="Arial" w:hAnsi="Arial" w:cs="Arial"/>
          <w:sz w:val="24"/>
          <w:szCs w:val="24"/>
        </w:rPr>
        <w:t>Харлампенков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4752BC" w:rsidRDefault="00152E7D" w:rsidP="00A24E0B">
      <w:pPr>
        <w:suppressAutoHyphens/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Преимуществом разработки </w:t>
      </w:r>
      <w:r>
        <w:rPr>
          <w:rFonts w:ascii="Arial" w:hAnsi="Arial" w:cs="Arial"/>
          <w:sz w:val="24"/>
          <w:szCs w:val="24"/>
          <w:lang w:val="en-US"/>
        </w:rPr>
        <w:t>WDAS</w:t>
      </w:r>
      <w:r>
        <w:rPr>
          <w:rFonts w:ascii="Arial" w:hAnsi="Arial" w:cs="Arial"/>
          <w:sz w:val="24"/>
          <w:szCs w:val="24"/>
        </w:rPr>
        <w:t xml:space="preserve"> станут и экономические выгоды ее использования. Используемые беспроводные технологии и автономность системы позволят сократить человеческие, финансовые затраты и время. Это позволит снизить расходы на мониторинг более чем в 5 раз по сравнению с существующими технологиями. </w:t>
      </w:r>
    </w:p>
    <w:p w:rsidR="004752BC" w:rsidRDefault="00152E7D" w:rsidP="00A24E0B">
      <w:pPr>
        <w:suppressAutoHyphens/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Зарубежные системы мониторинга используют связь </w:t>
      </w:r>
      <w:r>
        <w:rPr>
          <w:rFonts w:ascii="Arial" w:hAnsi="Arial" w:cs="Arial"/>
          <w:sz w:val="24"/>
          <w:szCs w:val="24"/>
          <w:lang w:val="en-US"/>
        </w:rPr>
        <w:t>GPRS</w:t>
      </w:r>
      <w:r>
        <w:rPr>
          <w:rFonts w:ascii="Arial" w:hAnsi="Arial" w:cs="Arial"/>
          <w:sz w:val="24"/>
          <w:szCs w:val="24"/>
        </w:rPr>
        <w:t xml:space="preserve"> на каждом датчике, что увеличивает стоимость мониторинга такими системами в 10</w:t>
      </w:r>
      <w:r w:rsidR="00131AD8">
        <w:rPr>
          <w:rFonts w:ascii="Arial" w:hAnsi="Arial" w:cs="Arial"/>
          <w:sz w:val="24"/>
          <w:szCs w:val="24"/>
        </w:rPr>
        <w:t>—</w:t>
      </w:r>
      <w:r>
        <w:rPr>
          <w:rFonts w:ascii="Arial" w:hAnsi="Arial" w:cs="Arial"/>
          <w:sz w:val="24"/>
          <w:szCs w:val="24"/>
        </w:rPr>
        <w:t xml:space="preserve">50 раз. Система </w:t>
      </w:r>
      <w:r>
        <w:rPr>
          <w:rFonts w:ascii="Arial" w:hAnsi="Arial" w:cs="Arial"/>
          <w:sz w:val="24"/>
          <w:szCs w:val="24"/>
          <w:lang w:val="en-US"/>
        </w:rPr>
        <w:t>WDAS</w:t>
      </w:r>
      <w:r>
        <w:rPr>
          <w:rFonts w:ascii="Arial" w:hAnsi="Arial" w:cs="Arial"/>
          <w:sz w:val="24"/>
          <w:szCs w:val="24"/>
        </w:rPr>
        <w:t xml:space="preserve">, разработанная студентами НГТУ НЭТИ, подразумевает расположение базовой станции в зоне покрытия сотовой связи, а датчиков </w:t>
      </w:r>
      <w:r w:rsidR="00131AD8">
        <w:rPr>
          <w:rFonts w:ascii="Arial" w:hAnsi="Arial" w:cs="Arial"/>
          <w:sz w:val="24"/>
          <w:szCs w:val="24"/>
        </w:rPr>
        <w:t>—</w:t>
      </w:r>
      <w:r>
        <w:rPr>
          <w:rFonts w:ascii="Arial" w:hAnsi="Arial" w:cs="Arial"/>
          <w:sz w:val="24"/>
          <w:szCs w:val="24"/>
        </w:rPr>
        <w:t xml:space="preserve"> в любых точках объекта. Это важно для промышленных предприятий, где сотовая связь есть далеко не везде. В разрабатываемой системе такую связь использует только базовая станция. </w:t>
      </w:r>
    </w:p>
    <w:p w:rsidR="004752BC" w:rsidRDefault="00152E7D" w:rsidP="00A24E0B">
      <w:pPr>
        <w:suppressAutoHyphens/>
        <w:spacing w:line="240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>«Для нас проект был как вызов, нас не столько интересовала финансовая составляющая, сколько техническая реализация такой непростой системы. Мы сделали всё с нуля: разработали платы, разработали корпус, находили и подбирали все необходимые части для работы системы, сами программировали и прошивали»,</w:t>
      </w:r>
      <w:r w:rsidR="00A24E0B">
        <w:rPr>
          <w:rFonts w:ascii="Arial" w:hAnsi="Arial" w:cs="Arial"/>
          <w:sz w:val="24"/>
          <w:szCs w:val="24"/>
        </w:rPr>
        <w:t xml:space="preserve"> —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рассказал Георгий Зорин.</w:t>
      </w:r>
    </w:p>
    <w:p w:rsidR="004752BC" w:rsidRDefault="00152E7D" w:rsidP="00A24E0B">
      <w:pPr>
        <w:suppressAutoHyphens/>
        <w:spacing w:line="240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Проект разработки системы мониторинга стартовал летом 2019 года. </w:t>
      </w:r>
      <w:r>
        <w:rPr>
          <w:rFonts w:ascii="Arial" w:hAnsi="Arial" w:cs="Arial"/>
          <w:sz w:val="24"/>
          <w:szCs w:val="24"/>
        </w:rPr>
        <w:t>Кемеровские ученые обратились к студентам НГТУ НЭТИ с предложением совместной работы в исследованиях, связанных с негативными изменениями экологической обстановки.</w:t>
      </w:r>
    </w:p>
    <w:p w:rsidR="004752BC" w:rsidRDefault="00152E7D" w:rsidP="00A24E0B">
      <w:pPr>
        <w:suppressAutoHyphens/>
        <w:spacing w:line="240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На сегодняшний день в Кузбассе добыча угля открытым способом происходит более чем на 100 угольных разрезах, </w:t>
      </w:r>
      <w:r w:rsidR="00BE3816">
        <w:rPr>
          <w:rFonts w:ascii="Arial" w:hAnsi="Arial" w:cs="Arial"/>
          <w:color w:val="000000"/>
          <w:sz w:val="24"/>
          <w:szCs w:val="24"/>
          <w:shd w:val="clear" w:color="auto" w:fill="FFFFFF"/>
        </w:rPr>
        <w:t>вокруг которых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образуют</w:t>
      </w:r>
      <w:r w:rsidR="00BE3816">
        <w:rPr>
          <w:rFonts w:ascii="Arial" w:hAnsi="Arial" w:cs="Arial"/>
          <w:color w:val="000000"/>
          <w:sz w:val="24"/>
          <w:szCs w:val="24"/>
          <w:shd w:val="clear" w:color="auto" w:fill="FFFFFF"/>
        </w:rPr>
        <w:t>ся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облака ч</w:t>
      </w:r>
      <w:r w:rsidR="00D5360D">
        <w:rPr>
          <w:rFonts w:ascii="Arial" w:hAnsi="Arial" w:cs="Arial"/>
          <w:color w:val="000000"/>
          <w:sz w:val="24"/>
          <w:szCs w:val="24"/>
          <w:shd w:val="clear" w:color="auto" w:fill="FFFFFF"/>
        </w:rPr>
        <w:t>е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рной пыли. </w:t>
      </w:r>
      <w:r>
        <w:rPr>
          <w:rFonts w:ascii="Arial" w:hAnsi="Arial" w:cs="Arial"/>
          <w:color w:val="000000"/>
          <w:sz w:val="24"/>
          <w:szCs w:val="24"/>
        </w:rPr>
        <w:t>За последние два года в Кузбассе прошло 25 акций против расширения угольных разрезов и увеличения объемов угледобычи.</w:t>
      </w:r>
      <w:r w:rsidR="00D5360D">
        <w:rPr>
          <w:rFonts w:ascii="Arial" w:hAnsi="Arial" w:cs="Arial"/>
          <w:color w:val="000000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«Люди из-за взрывных работ дышат пылью, возникают проблемы экологии. Действующая система мониторинга не позволяет ответить на вопрос</w:t>
      </w:r>
      <w:r w:rsidR="00D5360D">
        <w:rPr>
          <w:rFonts w:ascii="Arial" w:hAnsi="Arial" w:cs="Arial"/>
          <w:color w:val="000000"/>
          <w:sz w:val="24"/>
          <w:szCs w:val="24"/>
          <w:shd w:val="clear" w:color="auto" w:fill="FFFFFF"/>
        </w:rPr>
        <w:t>,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D5360D">
        <w:rPr>
          <w:rFonts w:ascii="Arial" w:hAnsi="Arial" w:cs="Arial"/>
          <w:color w:val="000000"/>
          <w:sz w:val="24"/>
          <w:szCs w:val="24"/>
          <w:shd w:val="clear" w:color="auto" w:fill="FFFFFF"/>
        </w:rPr>
        <w:t>к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то</w:t>
      </w:r>
      <w:r w:rsidR="00BE381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именно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виноват в загрязнении атмосферного воздуха, поэтому появился такого рода проект»,</w:t>
      </w:r>
      <w:r w:rsidR="00A24E0B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—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рассказал Георгий Зорин.</w:t>
      </w:r>
    </w:p>
    <w:p w:rsidR="004752BC" w:rsidRDefault="00152E7D" w:rsidP="00A24E0B">
      <w:pPr>
        <w:suppressAutoHyphens/>
        <w:spacing w:line="240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Следующим этапом совместного проекта </w:t>
      </w:r>
      <w:proofErr w:type="spellStart"/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Vectortec</w:t>
      </w:r>
      <w:proofErr w:type="spellEnd"/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и Кемеровского филиала Института </w:t>
      </w:r>
      <w:r w:rsidR="00D5360D">
        <w:rPr>
          <w:rFonts w:ascii="Arial" w:hAnsi="Arial" w:cs="Arial"/>
          <w:color w:val="000000"/>
          <w:sz w:val="24"/>
          <w:szCs w:val="24"/>
          <w:shd w:val="clear" w:color="auto" w:fill="FFFFFF"/>
        </w:rPr>
        <w:t>в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ычислительной </w:t>
      </w:r>
      <w:r w:rsidR="00D5360D">
        <w:rPr>
          <w:rFonts w:ascii="Arial" w:hAnsi="Arial" w:cs="Arial"/>
          <w:color w:val="000000"/>
          <w:sz w:val="24"/>
          <w:szCs w:val="24"/>
          <w:shd w:val="clear" w:color="auto" w:fill="FFFFFF"/>
        </w:rPr>
        <w:t>т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ехники СО РАН станет расширение функционала системы, подготовка к сертификации разработки и к внесению е</w:t>
      </w:r>
      <w:r w:rsidR="00D5360D">
        <w:rPr>
          <w:rFonts w:ascii="Arial" w:hAnsi="Arial" w:cs="Arial"/>
          <w:color w:val="000000"/>
          <w:sz w:val="24"/>
          <w:szCs w:val="24"/>
          <w:shd w:val="clear" w:color="auto" w:fill="FFFFFF"/>
        </w:rPr>
        <w:t>е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в государственный реестр средств измерения. Сейчас Георгий Зорин и его команда </w:t>
      </w:r>
      <w:r>
        <w:rPr>
          <w:rFonts w:ascii="Arial" w:hAnsi="Arial" w:cs="Arial"/>
          <w:sz w:val="24"/>
          <w:szCs w:val="24"/>
        </w:rPr>
        <w:t>подали заявку на конкурс «Старт</w:t>
      </w:r>
      <w:r w:rsidR="00A24E0B">
        <w:rPr>
          <w:rFonts w:ascii="Arial" w:hAnsi="Arial" w:cs="Arial"/>
          <w:sz w:val="24"/>
          <w:szCs w:val="24"/>
        </w:rPr>
        <w:t xml:space="preserve"> — </w:t>
      </w:r>
      <w:r>
        <w:rPr>
          <w:rFonts w:ascii="Arial" w:hAnsi="Arial" w:cs="Arial"/>
          <w:sz w:val="24"/>
          <w:szCs w:val="24"/>
        </w:rPr>
        <w:t>цифровые технологии».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В дальнейшем команда </w:t>
      </w:r>
      <w:proofErr w:type="spellStart"/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Vectortec</w:t>
      </w:r>
      <w:proofErr w:type="spellEnd"/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хочет вывести разработку в серийное производство и реализовать проекты с другими крупными заказчиками.</w:t>
      </w:r>
    </w:p>
    <w:p w:rsidR="004752BC" w:rsidRDefault="00152E7D" w:rsidP="00A24E0B">
      <w:pPr>
        <w:suppressAutoHyphens/>
        <w:spacing w:line="240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Команда разработчиков компании </w:t>
      </w:r>
      <w:proofErr w:type="spellStart"/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Vectortec</w:t>
      </w:r>
      <w:proofErr w:type="spellEnd"/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состоит из семи инженеров, программистов и математиков. Среди них четыре выпускника факультета радиотехники и электроники НГТУ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lastRenderedPageBreak/>
        <w:t xml:space="preserve">НЭТИ, один студент факультета бизнеса НГТУ НЭТИ, один выпускник механико-математического факультета НГУ и один программист-самоучка. Команда </w:t>
      </w:r>
      <w:proofErr w:type="spellStart"/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стартаперов</w:t>
      </w:r>
      <w:proofErr w:type="spellEnd"/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, которая разработала автономную многофункциональную систему мониторинга и «умные ценники», — резиденты сетевого межвузовского бизнес-инкубатора «Гараж».</w:t>
      </w:r>
    </w:p>
    <w:p w:rsidR="004752BC" w:rsidRDefault="00152E7D" w:rsidP="00A24E0B">
      <w:pPr>
        <w:suppressAutoHyphens/>
        <w:spacing w:line="240" w:lineRule="auto"/>
        <w:jc w:val="both"/>
        <w:rPr>
          <w:rFonts w:ascii="Arial" w:hAnsi="Arial" w:cs="Arial"/>
          <w:bCs/>
          <w:color w:val="000000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Напоминаем, что в конце мая </w:t>
      </w:r>
      <w:hyperlink r:id="rId8" w:history="1">
        <w:r>
          <w:rPr>
            <w:rStyle w:val="a5"/>
            <w:rFonts w:ascii="Arial" w:hAnsi="Arial" w:cs="Arial"/>
            <w:sz w:val="24"/>
            <w:szCs w:val="24"/>
            <w:shd w:val="clear" w:color="auto" w:fill="FFFFFF"/>
          </w:rPr>
          <w:t xml:space="preserve">«умные ценники», которые разработала команда </w:t>
        </w:r>
        <w:proofErr w:type="spellStart"/>
        <w:r>
          <w:rPr>
            <w:rStyle w:val="a5"/>
            <w:rFonts w:ascii="Arial" w:hAnsi="Arial" w:cs="Arial"/>
            <w:sz w:val="24"/>
            <w:szCs w:val="24"/>
            <w:shd w:val="clear" w:color="auto" w:fill="FFFFFF"/>
          </w:rPr>
          <w:t>Vectortec</w:t>
        </w:r>
        <w:proofErr w:type="spellEnd"/>
      </w:hyperlink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, </w:t>
      </w:r>
      <w:r>
        <w:rPr>
          <w:rStyle w:val="a3"/>
          <w:rFonts w:ascii="Arial" w:hAnsi="Arial" w:cs="Arial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  <w:t>начали работать в магазине «Фасоль». «Умные ценники» меняют цены на товар автоматически в зависимости от спроса, остатков на складе и других показателей ценообразования без участия дополнительного персонала. Программа позволяет проводить глубинную аналитику, отслеживать поведение потребителей и способна заменить маркетинговые отделы небольших сетей магазинов.</w:t>
      </w:r>
    </w:p>
    <w:p w:rsidR="004752BC" w:rsidRDefault="00152E7D" w:rsidP="00A24E0B">
      <w:pPr>
        <w:suppressAutoHyphens/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Style w:val="a3"/>
          <w:rFonts w:ascii="Arial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>Справка</w:t>
      </w:r>
    </w:p>
    <w:p w:rsidR="004752BC" w:rsidRDefault="00152E7D" w:rsidP="00A24E0B">
      <w:pPr>
        <w:suppressAutoHyphens/>
        <w:spacing w:after="120" w:line="240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По данным </w:t>
      </w:r>
      <w:hyperlink r:id="rId9" w:history="1">
        <w:r>
          <w:rPr>
            <w:rStyle w:val="a5"/>
            <w:rFonts w:ascii="Arial" w:hAnsi="Arial" w:cs="Arial"/>
            <w:sz w:val="24"/>
            <w:szCs w:val="24"/>
          </w:rPr>
          <w:t>аналитического центра при Правительстве РФ</w:t>
        </w:r>
      </w:hyperlink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совокупный объем выбросов в России, загрязняющих атмосферу, в 2018 году составил</w:t>
      </w:r>
      <w:r>
        <w:rPr>
          <w:rFonts w:ascii="Arial" w:hAnsi="Arial" w:cs="Arial"/>
          <w:color w:val="000000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32,3 млн. Кемеровская область входит в список областей, где происходит больше всего выбросов загрязняющих веществ от стационарных источников. В 2018 году количество выбросов в области составило 515,6 кг на человека.</w:t>
      </w:r>
    </w:p>
    <w:p w:rsidR="004752BC" w:rsidRDefault="00152E7D" w:rsidP="00A24E0B">
      <w:pPr>
        <w:suppressAutoHyphens/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В июле 2019 года было принято </w:t>
      </w:r>
      <w:hyperlink r:id="rId10" w:history="1">
        <w:r>
          <w:rPr>
            <w:rStyle w:val="a5"/>
            <w:rFonts w:ascii="Arial" w:hAnsi="Arial" w:cs="Arial"/>
            <w:sz w:val="24"/>
            <w:szCs w:val="24"/>
          </w:rPr>
          <w:t>распоряжение Правительства РФ</w:t>
        </w:r>
      </w:hyperlink>
      <w:r>
        <w:rPr>
          <w:rFonts w:ascii="Arial" w:hAnsi="Arial" w:cs="Arial"/>
          <w:color w:val="000000"/>
          <w:sz w:val="24"/>
          <w:szCs w:val="24"/>
        </w:rPr>
        <w:t>, согласно которому утвержденные в н</w:t>
      </w:r>
      <w:r w:rsidR="00D5360D">
        <w:rPr>
          <w:rFonts w:ascii="Arial" w:hAnsi="Arial" w:cs="Arial"/>
          <w:color w:val="000000"/>
          <w:sz w:val="24"/>
          <w:szCs w:val="24"/>
        </w:rPr>
        <w:t>е</w:t>
      </w:r>
      <w:r>
        <w:rPr>
          <w:rFonts w:ascii="Arial" w:hAnsi="Arial" w:cs="Arial"/>
          <w:color w:val="000000"/>
          <w:sz w:val="24"/>
          <w:szCs w:val="24"/>
        </w:rPr>
        <w:t xml:space="preserve">м </w:t>
      </w:r>
      <w:r>
        <w:rPr>
          <w:rFonts w:ascii="Arial" w:hAnsi="Arial" w:cs="Arial"/>
          <w:sz w:val="24"/>
          <w:szCs w:val="24"/>
        </w:rPr>
        <w:t xml:space="preserve">объекты к 2022 году должны обеспечить передачу информации </w:t>
      </w:r>
      <w:proofErr w:type="spellStart"/>
      <w:r>
        <w:rPr>
          <w:rFonts w:ascii="Arial" w:hAnsi="Arial" w:cs="Arial"/>
          <w:sz w:val="24"/>
          <w:szCs w:val="24"/>
        </w:rPr>
        <w:t>Роскомнадзору</w:t>
      </w:r>
      <w:proofErr w:type="spellEnd"/>
      <w:r>
        <w:rPr>
          <w:rFonts w:ascii="Arial" w:hAnsi="Arial" w:cs="Arial"/>
          <w:sz w:val="24"/>
          <w:szCs w:val="24"/>
        </w:rPr>
        <w:t xml:space="preserve"> о выбросах загрязняющих веществ в окружающую среду.</w:t>
      </w:r>
    </w:p>
    <w:p w:rsidR="004752BC" w:rsidRDefault="004752BC" w:rsidP="00A24E0B">
      <w:pPr>
        <w:suppressAutoHyphens/>
        <w:spacing w:after="120" w:line="240" w:lineRule="auto"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</w:rPr>
      </w:pPr>
    </w:p>
    <w:p w:rsidR="004752BC" w:rsidRDefault="00152E7D" w:rsidP="00A24E0B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4752BC" w:rsidRDefault="00152E7D" w:rsidP="00A24E0B">
      <w:pPr>
        <w:suppressAutoHyphens/>
        <w:spacing w:after="120" w:line="240" w:lineRule="auto"/>
        <w:rPr>
          <w:rStyle w:val="a5"/>
          <w:rFonts w:ascii="Arial" w:hAnsi="Arial" w:cs="Arial"/>
          <w:color w:val="auto"/>
          <w:sz w:val="24"/>
          <w:szCs w:val="24"/>
        </w:rPr>
      </w:pPr>
      <w:r>
        <w:rPr>
          <w:rStyle w:val="a5"/>
          <w:rFonts w:ascii="Arial" w:hAnsi="Arial" w:cs="Arial"/>
          <w:color w:val="auto"/>
          <w:sz w:val="24"/>
          <w:szCs w:val="24"/>
          <w:u w:val="none"/>
        </w:rPr>
        <w:t xml:space="preserve">Юрий Лобанов, пресс-секретарь, +7-923-143-50-65, </w:t>
      </w:r>
      <w:hyperlink r:id="rId11" w:history="1">
        <w:r>
          <w:rPr>
            <w:rStyle w:val="a5"/>
            <w:rFonts w:ascii="Arial" w:hAnsi="Arial" w:cs="Arial"/>
            <w:color w:val="auto"/>
            <w:sz w:val="24"/>
            <w:szCs w:val="24"/>
          </w:rPr>
          <w:t>is@nstu.ru</w:t>
        </w:r>
      </w:hyperlink>
    </w:p>
    <w:p w:rsidR="004752BC" w:rsidRDefault="00152E7D" w:rsidP="00A24E0B">
      <w:pPr>
        <w:suppressAutoHyphens/>
        <w:spacing w:after="120" w:line="240" w:lineRule="auto"/>
        <w:rPr>
          <w:rStyle w:val="a5"/>
          <w:rFonts w:ascii="Arial" w:hAnsi="Arial" w:cs="Arial"/>
          <w:color w:val="auto"/>
          <w:sz w:val="24"/>
          <w:szCs w:val="24"/>
        </w:rPr>
      </w:pPr>
      <w:r>
        <w:rPr>
          <w:rStyle w:val="a5"/>
          <w:rFonts w:ascii="Arial" w:hAnsi="Arial" w:cs="Arial"/>
          <w:color w:val="auto"/>
          <w:sz w:val="24"/>
          <w:szCs w:val="24"/>
          <w:u w:val="none"/>
        </w:rPr>
        <w:t xml:space="preserve">Алина </w:t>
      </w:r>
      <w:proofErr w:type="spellStart"/>
      <w:r>
        <w:rPr>
          <w:rStyle w:val="a5"/>
          <w:rFonts w:ascii="Arial" w:hAnsi="Arial" w:cs="Arial"/>
          <w:color w:val="auto"/>
          <w:sz w:val="24"/>
          <w:szCs w:val="24"/>
          <w:u w:val="none"/>
        </w:rPr>
        <w:t>Рунц</w:t>
      </w:r>
      <w:proofErr w:type="spellEnd"/>
      <w:r>
        <w:rPr>
          <w:rStyle w:val="a5"/>
          <w:rFonts w:ascii="Arial" w:hAnsi="Arial" w:cs="Arial"/>
          <w:color w:val="auto"/>
          <w:sz w:val="24"/>
          <w:szCs w:val="24"/>
          <w:u w:val="none"/>
        </w:rPr>
        <w:t xml:space="preserve">, журналист, +7-913-062-49-28, </w:t>
      </w:r>
      <w:hyperlink r:id="rId12" w:history="1">
        <w:r>
          <w:rPr>
            <w:rStyle w:val="a5"/>
            <w:rFonts w:ascii="Arial" w:hAnsi="Arial" w:cs="Arial"/>
            <w:color w:val="auto"/>
            <w:sz w:val="24"/>
            <w:szCs w:val="24"/>
            <w:shd w:val="clear" w:color="auto" w:fill="FFFFFF"/>
          </w:rPr>
          <w:t>derevyagina@corp.nstu.ru</w:t>
        </w:r>
      </w:hyperlink>
    </w:p>
    <w:p w:rsidR="004752BC" w:rsidRDefault="00152E7D" w:rsidP="00A24E0B">
      <w:pPr>
        <w:suppressAutoHyphens/>
        <w:spacing w:after="120" w:line="240" w:lineRule="auto"/>
        <w:rPr>
          <w:rStyle w:val="a5"/>
          <w:rFonts w:ascii="Arial" w:hAnsi="Arial" w:cs="Arial"/>
          <w:color w:val="000000"/>
          <w:sz w:val="24"/>
          <w:szCs w:val="24"/>
          <w:u w:val="none"/>
        </w:rPr>
      </w:pPr>
      <w:r>
        <w:rPr>
          <w:rStyle w:val="a5"/>
          <w:rFonts w:ascii="Arial" w:hAnsi="Arial" w:cs="Arial"/>
          <w:color w:val="auto"/>
          <w:sz w:val="24"/>
          <w:szCs w:val="24"/>
          <w:u w:val="none"/>
        </w:rPr>
        <w:t>Руслан Курбанов, корреспондент, +7-913-772-30-</w:t>
      </w:r>
      <w:r>
        <w:rPr>
          <w:rStyle w:val="a5"/>
          <w:rFonts w:ascii="Arial" w:hAnsi="Arial" w:cs="Arial"/>
          <w:color w:val="000000"/>
          <w:sz w:val="24"/>
          <w:szCs w:val="24"/>
          <w:u w:val="none"/>
        </w:rPr>
        <w:t xml:space="preserve">78, </w:t>
      </w:r>
      <w:hyperlink r:id="rId13" w:history="1">
        <w:r>
          <w:rPr>
            <w:rStyle w:val="a5"/>
            <w:rFonts w:ascii="Arial" w:hAnsi="Arial" w:cs="Arial"/>
            <w:color w:val="000000"/>
            <w:sz w:val="24"/>
            <w:szCs w:val="24"/>
            <w:shd w:val="clear" w:color="auto" w:fill="FFFFFF"/>
          </w:rPr>
          <w:t>kurbanov@corp.nstu.ru</w:t>
        </w:r>
      </w:hyperlink>
    </w:p>
    <w:p w:rsidR="004752BC" w:rsidRDefault="00152E7D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4752BC">
        <w:tc>
          <w:tcPr>
            <w:tcW w:w="3190" w:type="dxa"/>
            <w:hideMark/>
          </w:tcPr>
          <w:p w:rsidR="004752BC" w:rsidRDefault="00443A2B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152E7D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6" type="#_x0000_t75" style="width:12pt;height:11.25pt" o:ole="">
                    <v:imagedata r:id="rId15" o:title=""/>
                  </v:shape>
                  <o:OLEObject Type="Embed" ProgID="PBrush" ShapeID="_x0000_i1026" DrawAspect="Content" ObjectID="_1633255726" r:id="rId16"/>
                </w:object>
              </w:r>
            </w:hyperlink>
            <w:r w:rsidR="00152E7D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="00152E7D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152E7D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4752BC" w:rsidRDefault="00443A2B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152E7D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7" type="#_x0000_t75" style="width:12pt;height:12pt" o:ole="">
                    <v:imagedata r:id="rId19" o:title=""/>
                  </v:shape>
                  <o:OLEObject Type="Embed" ProgID="PBrush" ShapeID="_x0000_i1027" DrawAspect="Content" ObjectID="_1633255727" r:id="rId20"/>
                </w:object>
              </w:r>
            </w:hyperlink>
            <w:r w:rsidR="00152E7D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="00152E7D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152E7D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4752BC" w:rsidRDefault="00443A2B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2" w:history="1">
              <w:r w:rsidR="00152E7D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8" type="#_x0000_t75" style="width:11.25pt;height:11.25pt" o:ole="">
                    <v:imagedata r:id="rId23" o:title="" cropbottom="3561f" cropleft="2836f" cropright="4516f"/>
                  </v:shape>
                  <o:OLEObject Type="Embed" ProgID="PBrush" ShapeID="_x0000_i1028" DrawAspect="Content" ObjectID="_1633255728" r:id="rId24"/>
                </w:object>
              </w:r>
            </w:hyperlink>
            <w:r w:rsidR="00152E7D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="00152E7D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152E7D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4752BC" w:rsidRDefault="00152E7D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4752BC" w:rsidRDefault="00152E7D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5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9" type="#_x0000_t75" style="width:12pt;height:11.25pt" o:ole="">
                    <v:imagedata r:id="rId36" o:title=""/>
                  </v:shape>
                  <o:OLEObject Type="Embed" ProgID="PBrush" ShapeID="_x0000_i1029" DrawAspect="Content" ObjectID="_1633255729" r:id="rId37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4752BC" w:rsidRDefault="00443A2B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9" w:history="1">
              <w:r w:rsidR="00152E7D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30" type="#_x0000_t75" style="width:12pt;height:12pt" o:ole="">
                    <v:imagedata r:id="rId40" o:title=""/>
                  </v:shape>
                  <o:OLEObject Type="Embed" ProgID="PBrush" ShapeID="_x0000_i1030" DrawAspect="Content" ObjectID="_1633255730" r:id="rId41"/>
                </w:object>
              </w:r>
            </w:hyperlink>
            <w:r w:rsidR="00152E7D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="00152E7D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4752BC" w:rsidRDefault="00152E7D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5" w:history="1">
              <w:r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4752BC" w:rsidRDefault="00152E7D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8" w:history="1">
              <w:r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4752BC" w:rsidRDefault="004752BC">
      <w:pPr>
        <w:pStyle w:val="2"/>
        <w:shd w:val="clear" w:color="auto" w:fill="FFFFFF"/>
        <w:spacing w:before="0" w:beforeAutospacing="0" w:after="300" w:afterAutospacing="0" w:line="480" w:lineRule="atLeast"/>
        <w:rPr>
          <w:rFonts w:ascii="Arial" w:hAnsi="Arial" w:cs="Arial"/>
          <w:sz w:val="16"/>
          <w:szCs w:val="16"/>
        </w:rPr>
      </w:pPr>
    </w:p>
    <w:sectPr w:rsidR="004752BC">
      <w:headerReference w:type="first" r:id="rId49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3A2B" w:rsidRDefault="00443A2B">
      <w:pPr>
        <w:spacing w:after="0" w:line="240" w:lineRule="auto"/>
      </w:pPr>
      <w:r>
        <w:separator/>
      </w:r>
    </w:p>
  </w:endnote>
  <w:endnote w:type="continuationSeparator" w:id="0">
    <w:p w:rsidR="00443A2B" w:rsidRDefault="00443A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3A2B" w:rsidRDefault="00443A2B">
      <w:pPr>
        <w:spacing w:after="0" w:line="240" w:lineRule="auto"/>
      </w:pPr>
      <w:r>
        <w:separator/>
      </w:r>
    </w:p>
  </w:footnote>
  <w:footnote w:type="continuationSeparator" w:id="0">
    <w:p w:rsidR="00443A2B" w:rsidRDefault="00443A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52BC" w:rsidRDefault="00152E7D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inline distT="0" distB="0" distL="0" distR="0">
          <wp:extent cx="6296025" cy="981075"/>
          <wp:effectExtent l="0" t="0" r="0" b="0"/>
          <wp:docPr id="12" name="Рисунок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6025" cy="981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6A4B22"/>
    <w:multiLevelType w:val="hybridMultilevel"/>
    <w:tmpl w:val="25DE12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5D7C25"/>
    <w:multiLevelType w:val="hybridMultilevel"/>
    <w:tmpl w:val="BCF8E5B0"/>
    <w:lvl w:ilvl="0" w:tplc="29AE6B4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EECE26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F4FD0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5FA75A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59E22D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F9A556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442425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EDCA71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EBE5BB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3" w15:restartNumberingAfterBreak="0">
    <w:nsid w:val="42BE45F9"/>
    <w:multiLevelType w:val="hybridMultilevel"/>
    <w:tmpl w:val="24FAE194"/>
    <w:lvl w:ilvl="0" w:tplc="29AE6B4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6707983"/>
    <w:multiLevelType w:val="hybridMultilevel"/>
    <w:tmpl w:val="BF989FC0"/>
    <w:lvl w:ilvl="0" w:tplc="248A429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4CEF6AE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3E43B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57C5CB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68064B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7B8236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DD6597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BE812E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B58D2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 w15:restartNumberingAfterBreak="0">
    <w:nsid w:val="568B60CE"/>
    <w:multiLevelType w:val="hybridMultilevel"/>
    <w:tmpl w:val="25DE12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4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5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4"/>
  </w:num>
  <w:num w:numId="2">
    <w:abstractNumId w:val="22"/>
  </w:num>
  <w:num w:numId="3">
    <w:abstractNumId w:val="39"/>
  </w:num>
  <w:num w:numId="4">
    <w:abstractNumId w:val="8"/>
  </w:num>
  <w:num w:numId="5">
    <w:abstractNumId w:val="13"/>
  </w:num>
  <w:num w:numId="6">
    <w:abstractNumId w:val="16"/>
  </w:num>
  <w:num w:numId="7">
    <w:abstractNumId w:val="40"/>
  </w:num>
  <w:num w:numId="8">
    <w:abstractNumId w:val="0"/>
  </w:num>
  <w:num w:numId="9">
    <w:abstractNumId w:val="12"/>
  </w:num>
  <w:num w:numId="10">
    <w:abstractNumId w:val="33"/>
  </w:num>
  <w:num w:numId="11">
    <w:abstractNumId w:val="38"/>
  </w:num>
  <w:num w:numId="12">
    <w:abstractNumId w:val="30"/>
  </w:num>
  <w:num w:numId="13">
    <w:abstractNumId w:val="37"/>
  </w:num>
  <w:num w:numId="14">
    <w:abstractNumId w:val="46"/>
  </w:num>
  <w:num w:numId="15">
    <w:abstractNumId w:val="42"/>
  </w:num>
  <w:num w:numId="16">
    <w:abstractNumId w:val="43"/>
  </w:num>
  <w:num w:numId="17">
    <w:abstractNumId w:val="26"/>
  </w:num>
  <w:num w:numId="18">
    <w:abstractNumId w:val="4"/>
  </w:num>
  <w:num w:numId="19">
    <w:abstractNumId w:val="19"/>
  </w:num>
  <w:num w:numId="20">
    <w:abstractNumId w:val="20"/>
  </w:num>
  <w:num w:numId="21">
    <w:abstractNumId w:val="24"/>
  </w:num>
  <w:num w:numId="22">
    <w:abstractNumId w:val="28"/>
  </w:num>
  <w:num w:numId="23">
    <w:abstractNumId w:val="7"/>
  </w:num>
  <w:num w:numId="24">
    <w:abstractNumId w:val="17"/>
  </w:num>
  <w:num w:numId="25">
    <w:abstractNumId w:val="11"/>
  </w:num>
  <w:num w:numId="26">
    <w:abstractNumId w:val="32"/>
  </w:num>
  <w:num w:numId="27">
    <w:abstractNumId w:val="35"/>
  </w:num>
  <w:num w:numId="28">
    <w:abstractNumId w:val="3"/>
  </w:num>
  <w:num w:numId="29">
    <w:abstractNumId w:val="25"/>
  </w:num>
  <w:num w:numId="30">
    <w:abstractNumId w:val="36"/>
  </w:num>
  <w:num w:numId="31">
    <w:abstractNumId w:val="1"/>
  </w:num>
  <w:num w:numId="32">
    <w:abstractNumId w:val="18"/>
  </w:num>
  <w:num w:numId="33">
    <w:abstractNumId w:val="9"/>
  </w:num>
  <w:num w:numId="34">
    <w:abstractNumId w:val="29"/>
  </w:num>
  <w:num w:numId="35">
    <w:abstractNumId w:val="10"/>
  </w:num>
  <w:num w:numId="36">
    <w:abstractNumId w:val="41"/>
  </w:num>
  <w:num w:numId="37">
    <w:abstractNumId w:val="21"/>
  </w:num>
  <w:num w:numId="38">
    <w:abstractNumId w:val="14"/>
  </w:num>
  <w:num w:numId="39">
    <w:abstractNumId w:val="31"/>
  </w:num>
  <w:num w:numId="40">
    <w:abstractNumId w:val="5"/>
  </w:num>
  <w:num w:numId="41">
    <w:abstractNumId w:val="6"/>
  </w:num>
  <w:num w:numId="42">
    <w:abstractNumId w:val="45"/>
  </w:num>
  <w:num w:numId="43">
    <w:abstractNumId w:val="15"/>
  </w:num>
  <w:num w:numId="44">
    <w:abstractNumId w:val="27"/>
  </w:num>
  <w:num w:numId="45">
    <w:abstractNumId w:val="23"/>
  </w:num>
  <w:num w:numId="46">
    <w:abstractNumId w:val="34"/>
  </w:num>
  <w:num w:numId="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52BC"/>
    <w:rsid w:val="00131AD8"/>
    <w:rsid w:val="00152E7D"/>
    <w:rsid w:val="00193A11"/>
    <w:rsid w:val="00302F8C"/>
    <w:rsid w:val="003D24B1"/>
    <w:rsid w:val="00441089"/>
    <w:rsid w:val="00443A2B"/>
    <w:rsid w:val="004752BC"/>
    <w:rsid w:val="005525B6"/>
    <w:rsid w:val="005D4F2F"/>
    <w:rsid w:val="00606EAA"/>
    <w:rsid w:val="00626D86"/>
    <w:rsid w:val="007C649D"/>
    <w:rsid w:val="0098699D"/>
    <w:rsid w:val="00A24E0B"/>
    <w:rsid w:val="00B94AB9"/>
    <w:rsid w:val="00BE3816"/>
    <w:rsid w:val="00C67817"/>
    <w:rsid w:val="00D5360D"/>
    <w:rsid w:val="00DA4FBC"/>
    <w:rsid w:val="00E12C44"/>
    <w:rsid w:val="00EC2E85"/>
    <w:rsid w:val="00F91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6D547DE6"/>
  <w15:chartTrackingRefBased/>
  <w15:docId w15:val="{605EA7BC-006C-4DCB-B452-B86A65109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2">
    <w:name w:val="heading 2"/>
    <w:basedOn w:val="a"/>
    <w:link w:val="20"/>
    <w:uiPriority w:val="9"/>
    <w:qFormat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Pr>
      <w:b/>
      <w:bCs/>
    </w:rPr>
  </w:style>
  <w:style w:type="character" w:customStyle="1" w:styleId="apple-converted-space">
    <w:name w:val="apple-converted-space"/>
    <w:basedOn w:val="a0"/>
  </w:style>
  <w:style w:type="paragraph" w:styleId="a4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</w:style>
  <w:style w:type="paragraph" w:styleId="a8">
    <w:name w:val="footer"/>
    <w:basedOn w:val="a"/>
    <w:link w:val="a9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</w:style>
  <w:style w:type="paragraph" w:styleId="aa">
    <w:name w:val="Balloon Text"/>
    <w:basedOn w:val="a"/>
    <w:link w:val="ab"/>
    <w:uiPriority w:val="99"/>
    <w:semiHidden/>
    <w:unhideWhenUsed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b">
    <w:name w:val="Текст выноски Знак"/>
    <w:link w:val="aa"/>
    <w:uiPriority w:val="99"/>
    <w:semiHidden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Pr>
      <w:color w:val="800080"/>
      <w:u w:val="single"/>
    </w:rPr>
  </w:style>
  <w:style w:type="paragraph" w:styleId="21">
    <w:name w:val="Body Text Indent 2"/>
    <w:basedOn w:val="a"/>
    <w:link w:val="22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  <w:lang w:val="x-none" w:eastAsia="x-none"/>
    </w:rPr>
  </w:style>
  <w:style w:type="character" w:customStyle="1" w:styleId="22">
    <w:name w:val="Основной текст с отступом 2 Знак"/>
    <w:link w:val="21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pPr>
      <w:spacing w:after="120"/>
    </w:pPr>
    <w:rPr>
      <w:lang w:val="x-none" w:eastAsia="x-none"/>
    </w:rPr>
  </w:style>
  <w:style w:type="character" w:customStyle="1" w:styleId="af0">
    <w:name w:val="Основной текст Знак"/>
    <w:link w:val="af"/>
    <w:uiPriority w:val="99"/>
    <w:semiHidden/>
    <w:rPr>
      <w:sz w:val="22"/>
      <w:szCs w:val="22"/>
    </w:rPr>
  </w:style>
  <w:style w:type="table" w:styleId="af1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Pr>
      <w:i/>
      <w:iCs/>
    </w:rPr>
  </w:style>
  <w:style w:type="character" w:customStyle="1" w:styleId="12">
    <w:name w:val="Заголовок №1_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val="x-none" w:eastAsia="en-US"/>
    </w:rPr>
  </w:style>
  <w:style w:type="character" w:customStyle="1" w:styleId="af4">
    <w:name w:val="Заголовок Знак"/>
    <w:link w:val="14"/>
    <w:uiPriority w:val="10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unhideWhenUsed/>
    <w:rPr>
      <w:sz w:val="20"/>
      <w:szCs w:val="20"/>
      <w:lang w:val="x-none"/>
    </w:rPr>
  </w:style>
  <w:style w:type="character" w:customStyle="1" w:styleId="af6">
    <w:name w:val="Текст примечания Знак"/>
    <w:link w:val="af5"/>
    <w:uiPriority w:val="99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af9">
    <w:name w:val="No Spacing"/>
    <w:uiPriority w:val="1"/>
    <w:qFormat/>
    <w:rPr>
      <w:sz w:val="22"/>
      <w:szCs w:val="22"/>
    </w:rPr>
  </w:style>
  <w:style w:type="paragraph" w:customStyle="1" w:styleId="paragraphparagraph3qfe2">
    <w:name w:val="paragraph_paragraph__3qfe2"/>
    <w:basedOn w:val="a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textdesktop-18pt1gdst">
    <w:name w:val="text_desktop-18pt__1gdst"/>
  </w:style>
  <w:style w:type="paragraph" w:styleId="afa">
    <w:name w:val="Revision"/>
    <w:hidden/>
    <w:uiPriority w:val="99"/>
    <w:semiHidden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550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57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31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97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391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84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kurbanov@corp.nstu.ru" TargetMode="External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hyperlink" Target="http://www.nstu.ru/news" TargetMode="External"/><Relationship Id="rId21" Type="http://schemas.openxmlformats.org/officeDocument/2006/relationships/hyperlink" Target="https://vk.com/nstu_vk" TargetMode="External"/><Relationship Id="rId34" Type="http://schemas.openxmlformats.org/officeDocument/2006/relationships/hyperlink" Target="http://www.nstu.ru/fotobank/" TargetMode="External"/><Relationship Id="rId42" Type="http://schemas.openxmlformats.org/officeDocument/2006/relationships/hyperlink" Target="http://www.nstu.ru/news" TargetMode="External"/><Relationship Id="rId47" Type="http://schemas.openxmlformats.org/officeDocument/2006/relationships/image" Target="media/image11.png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oleObject" Target="embeddings/oleObject1.bin"/><Relationship Id="rId29" Type="http://schemas.openxmlformats.org/officeDocument/2006/relationships/hyperlink" Target="https://www.instagram.com/nstu_online/" TargetMode="External"/><Relationship Id="rId11" Type="http://schemas.openxmlformats.org/officeDocument/2006/relationships/hyperlink" Target="mailto:is@nstu.ru" TargetMode="External"/><Relationship Id="rId24" Type="http://schemas.openxmlformats.org/officeDocument/2006/relationships/oleObject" Target="embeddings/oleObject3.bin"/><Relationship Id="rId32" Type="http://schemas.openxmlformats.org/officeDocument/2006/relationships/hyperlink" Target="http://www.nstu.ru/fotobank/" TargetMode="External"/><Relationship Id="rId37" Type="http://schemas.openxmlformats.org/officeDocument/2006/relationships/oleObject" Target="embeddings/oleObject4.bin"/><Relationship Id="rId40" Type="http://schemas.openxmlformats.org/officeDocument/2006/relationships/image" Target="media/image9.png"/><Relationship Id="rId45" Type="http://schemas.openxmlformats.org/officeDocument/2006/relationships/hyperlink" Target="http://www.nstu.ru/pressreleases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23" Type="http://schemas.openxmlformats.org/officeDocument/2006/relationships/image" Target="media/image4.png"/><Relationship Id="rId28" Type="http://schemas.openxmlformats.org/officeDocument/2006/relationships/hyperlink" Target="https://www.youtube.com/user/VideoNSTU" TargetMode="External"/><Relationship Id="rId36" Type="http://schemas.openxmlformats.org/officeDocument/2006/relationships/image" Target="media/image8.png"/><Relationship Id="rId49" Type="http://schemas.openxmlformats.org/officeDocument/2006/relationships/header" Target="header1.xml"/><Relationship Id="rId10" Type="http://schemas.openxmlformats.org/officeDocument/2006/relationships/hyperlink" Target="http://government.ru/docs/all/120970/" TargetMode="External"/><Relationship Id="rId19" Type="http://schemas.openxmlformats.org/officeDocument/2006/relationships/image" Target="media/image3.png"/><Relationship Id="rId31" Type="http://schemas.openxmlformats.org/officeDocument/2006/relationships/hyperlink" Target="https://www.instagram.com/nstu_online/" TargetMode="External"/><Relationship Id="rId44" Type="http://schemas.openxmlformats.org/officeDocument/2006/relationships/image" Target="media/image10.png"/><Relationship Id="rId4" Type="http://schemas.openxmlformats.org/officeDocument/2006/relationships/settings" Target="settings.xml"/><Relationship Id="rId9" Type="http://schemas.openxmlformats.org/officeDocument/2006/relationships/hyperlink" Target="http://ac.gov.ru/files/publication/a/23713.pdf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5.png"/><Relationship Id="rId30" Type="http://schemas.openxmlformats.org/officeDocument/2006/relationships/image" Target="media/image6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www.nstu.ru/pressreleases" TargetMode="External"/><Relationship Id="rId48" Type="http://schemas.openxmlformats.org/officeDocument/2006/relationships/hyperlink" Target="http://nstu.ru/is" TargetMode="External"/><Relationship Id="rId8" Type="http://schemas.openxmlformats.org/officeDocument/2006/relationships/hyperlink" Target="https://www.nstu.ru/news/news_more?idnews=117681" TargetMode="External"/><Relationship Id="rId51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hyperlink" Target="mailto:derevyagina@corp.nstu.ru" TargetMode="External"/><Relationship Id="rId17" Type="http://schemas.openxmlformats.org/officeDocument/2006/relationships/hyperlink" Target="https://twitter.com/nstu_news" TargetMode="External"/><Relationship Id="rId25" Type="http://schemas.openxmlformats.org/officeDocument/2006/relationships/hyperlink" Target="https://www.facebook.com/nstunovosti/" TargetMode="External"/><Relationship Id="rId33" Type="http://schemas.openxmlformats.org/officeDocument/2006/relationships/image" Target="media/image7.jpeg"/><Relationship Id="rId38" Type="http://schemas.openxmlformats.org/officeDocument/2006/relationships/hyperlink" Target="http://www.nstu.ru/video/" TargetMode="External"/><Relationship Id="rId46" Type="http://schemas.openxmlformats.org/officeDocument/2006/relationships/hyperlink" Target="http://nstu.ru/is" TargetMode="External"/><Relationship Id="rId20" Type="http://schemas.openxmlformats.org/officeDocument/2006/relationships/oleObject" Target="embeddings/oleObject2.bin"/><Relationship Id="rId41" Type="http://schemas.openxmlformats.org/officeDocument/2006/relationships/oleObject" Target="embeddings/oleObject5.bin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0776A3-1AC1-461A-BCD7-0ED42E868B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1410</Words>
  <Characters>8038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ОПОРНЫЙ ВУЗ</vt:lpstr>
    </vt:vector>
  </TitlesOfParts>
  <Company/>
  <LinksUpToDate>false</LinksUpToDate>
  <CharactersWithSpaces>9430</CharactersWithSpaces>
  <SharedDoc>false</SharedDoc>
  <HLinks>
    <vt:vector size="156" baseType="variant">
      <vt:variant>
        <vt:i4>196690</vt:i4>
      </vt:variant>
      <vt:variant>
        <vt:i4>90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87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84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81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78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72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69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63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60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57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54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51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48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45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42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36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33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27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24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18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7012366</vt:i4>
      </vt:variant>
      <vt:variant>
        <vt:i4>15</vt:i4>
      </vt:variant>
      <vt:variant>
        <vt:i4>0</vt:i4>
      </vt:variant>
      <vt:variant>
        <vt:i4>5</vt:i4>
      </vt:variant>
      <vt:variant>
        <vt:lpwstr>mailto:kurbanov@corp.nstu.ru</vt:lpwstr>
      </vt:variant>
      <vt:variant>
        <vt:lpwstr/>
      </vt:variant>
      <vt:variant>
        <vt:i4>2097233</vt:i4>
      </vt:variant>
      <vt:variant>
        <vt:i4>12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9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  <vt:variant>
        <vt:i4>7667756</vt:i4>
      </vt:variant>
      <vt:variant>
        <vt:i4>6</vt:i4>
      </vt:variant>
      <vt:variant>
        <vt:i4>0</vt:i4>
      </vt:variant>
      <vt:variant>
        <vt:i4>5</vt:i4>
      </vt:variant>
      <vt:variant>
        <vt:lpwstr>http://ac.gov.ru/files/publication/a/23713.pdf</vt:lpwstr>
      </vt:variant>
      <vt:variant>
        <vt:lpwstr/>
      </vt:variant>
      <vt:variant>
        <vt:i4>3276877</vt:i4>
      </vt:variant>
      <vt:variant>
        <vt:i4>3</vt:i4>
      </vt:variant>
      <vt:variant>
        <vt:i4>0</vt:i4>
      </vt:variant>
      <vt:variant>
        <vt:i4>5</vt:i4>
      </vt:variant>
      <vt:variant>
        <vt:lpwstr>https://www.nstu.ru/news/news_more?idnews=117681</vt:lpwstr>
      </vt:variant>
      <vt:variant>
        <vt:lpwstr/>
      </vt:variant>
      <vt:variant>
        <vt:i4>4194310</vt:i4>
      </vt:variant>
      <vt:variant>
        <vt:i4>0</vt:i4>
      </vt:variant>
      <vt:variant>
        <vt:i4>0</vt:i4>
      </vt:variant>
      <vt:variant>
        <vt:i4>5</vt:i4>
      </vt:variant>
      <vt:variant>
        <vt:lpwstr>http://government.ru/docs/all/120970/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subject/>
  <dc:creator>Ольга</dc:creator>
  <cp:keywords/>
  <dc:description/>
  <cp:lastModifiedBy>Alina</cp:lastModifiedBy>
  <cp:revision>4</cp:revision>
  <cp:lastPrinted>2019-10-11T05:54:00Z</cp:lastPrinted>
  <dcterms:created xsi:type="dcterms:W3CDTF">2019-10-17T09:55:00Z</dcterms:created>
  <dcterms:modified xsi:type="dcterms:W3CDTF">2019-10-22T06:22:00Z</dcterms:modified>
</cp:coreProperties>
</file>