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C1BF85F" w14:paraId="0EAFAADA" wp14:textId="0874CC19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404B6A3D" wp14:anchorId="74E2A25E">
            <wp:extent cx="4486275" cy="698994"/>
            <wp:effectExtent l="0" t="0" r="0" b="0"/>
            <wp:docPr id="47159510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1c08d5cf36c44d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6275" cy="698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1C1BF85F" w14:paraId="29A959A0" wp14:textId="115AB743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1C1BF85F" w14:paraId="6B52BC43" wp14:textId="666769AE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31 июля 2020</w:t>
      </w:r>
    </w:p>
    <w:p xmlns:wp14="http://schemas.microsoft.com/office/word/2010/wordml" w:rsidP="1C1BF85F" w14:paraId="715F8C89" wp14:textId="37187F4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1C1BF85F" w14:paraId="4DBE1DD2" wp14:textId="6BC1FC48">
      <w:pPr>
        <w:ind w:firstLine="0"/>
      </w:pPr>
    </w:p>
    <w:p xmlns:wp14="http://schemas.microsoft.com/office/word/2010/wordml" w:rsidP="1C1BF85F" w14:paraId="5E98DA33" wp14:textId="23E57091">
      <w:pPr>
        <w:ind w:firstLine="533"/>
        <w:jc w:val="both"/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В НГТУ НЭТИ разработали образовательную программу на английском языке для подготовки инженерной элиты</w:t>
      </w:r>
    </w:p>
    <w:p xmlns:wp14="http://schemas.microsoft.com/office/word/2010/wordml" w:rsidP="1C1BF85F" w14:paraId="4BD5DED6" wp14:textId="518DE50D">
      <w:pPr>
        <w:ind w:firstLine="533"/>
        <w:jc w:val="both"/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В конце 2019 года Министерство науки и высшего образования РФ предложило университетам разработать передовые образовательные программы высшего образования совместно с научно-педагогическими работниками из образовательных организаций, входящих в ТОП-200 предметных глобальных рейтингов.</w:t>
      </w:r>
    </w:p>
    <w:p xmlns:wp14="http://schemas.microsoft.com/office/word/2010/wordml" w:rsidP="1C1BF85F" w14:paraId="7E5CBE6C" wp14:textId="73D0B684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Новосибирский государственный технический университет НЭТИ (НГТУ НЭТИ) разработал новую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передовую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образовательную программу по направлению 22.04.01 – «Материаловедение и технологии материалов». Программа предусматривает возможность для студентов участвовать в научно-исследовательской работе с выполнением реальных проектов по созданию новых материалов и поиску новых способов их обработки. Программа построена на основе индивидуальных образовательных траекторий, для каждого студента выстраивается отдельный учебный план с учетом его научных интересов. По выбору студенты могут проходить обучение полностью на английском языке. Знание научного английского языка очень важно для будущих ученых-материаловедов, которым, скорее всего, придется работать в том числе в международных научных коллективах.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Первый набор по программе пройдет на механико-технологическом факультете в 2021 году, предусмотрено 20 бюджетных мест.</w:t>
      </w:r>
    </w:p>
    <w:p xmlns:wp14="http://schemas.microsoft.com/office/word/2010/wordml" w:rsidP="1C1BF85F" w14:paraId="6F142B56" wp14:textId="42008356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Главная задача новой программы – подготовить «инженерную элиту»: материаловедов и исследователей для Центра коллективного пользования СКИФ, строительство которого сейчас начинается под Новосибирском. Использование мощного синхротронного излучения даст принципиально новые возможности исследования и создания прорывных материалов с новыми свойствами. Предполагается, что материаловеды НГТУ НЭТИ получат собственную исследовательскую станцию на синхротроне. Ученые НГТУ НЭТИ уже сейчас готовят</w:t>
      </w:r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 </w:t>
      </w:r>
      <w:hyperlink r:id="Raff7e4fe620c4927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8"/>
            <w:szCs w:val="28"/>
            <w:lang w:val="ru-RU"/>
          </w:rPr>
          <w:t>оборудование</w:t>
        </w:r>
      </w:hyperlink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и</w:t>
      </w:r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 </w:t>
      </w:r>
      <w:hyperlink r:id="R16abe2ae98f54570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8"/>
            <w:szCs w:val="28"/>
            <w:lang w:val="ru-RU"/>
          </w:rPr>
          <w:t>исследовательские программы</w:t>
        </w:r>
      </w:hyperlink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для работы на синхротроне. Подготовка оборудования и исследовательских программ ведется в сотрудничестве с Институтом ядерной физики им. Г.И. Будкера СО РАН.</w:t>
      </w:r>
    </w:p>
    <w:p xmlns:wp14="http://schemas.microsoft.com/office/word/2010/wordml" w:rsidP="1C1BF85F" w14:paraId="649A77C4" wp14:textId="4D5509E3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 «Мы полагаем, что выпускники образовательной программы будут востребованы на промышленных предприятиях и в научных организациях, которые занимаются созданием и исследованием новых и традиционных материалов. Но главным потребителем выпускников будет Сибирский кольцевой источник фотонов (СКИФ), организованный в рамках проекта Академгородок 2.0», – говорит начальник управления стратегии образования НГТУ НЭТИ Наталья Плотникова.</w:t>
      </w:r>
    </w:p>
    <w:p xmlns:wp14="http://schemas.microsoft.com/office/word/2010/wordml" w:rsidP="1C1BF85F" w14:paraId="575F2904" wp14:textId="697AA74E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НГТУ НЭТИ разработал передовую образовательную программу по направлению «Материаловедение и технологии материалов» совместно с Национальным исследовательским технологическим университетом «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МИСиС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». В качестве разработчиков программы привлечены доценты кафедры физического материаловедения НИТУ «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МИСиС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» Михаил 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Горшенков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, Игорь Щетинин и Владислав Задорожный. В новой программе предусмотрено изучение дисциплин "Физические свойства материалов", "Спектроскопические и зондовые методы" (блок дисциплин по выбору) в дистанционном формате, занятия будут вести преподаватели НИТУ "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МИСиС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". </w:t>
      </w:r>
    </w:p>
    <w:p xmlns:wp14="http://schemas.microsoft.com/office/word/2010/wordml" w:rsidP="1C1BF85F" w14:paraId="3711C417" wp14:textId="1DF537D4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«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Участие ун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иверситета в федеральных проектах очень важно для развития университета. Это позволяет вступить в коллаборацию с ведущими вузами страны, перенять передовой опыт наших коллег. Направление, связанное с подготовкой материаловедов, в НГТУ НЭТИ организовано более 50 лет назад. В настоящее время его развивает один из наиболее молодых и успешных коллективов университета. На протяжении последних шести лет коллектив организует учебный процесс по подготовке магистров на английском языке, что позволило привлечь в университет иностранных студентов. Новая образовательная программа для подготовки магистров по направлению 22.04.01 – Материаловедение и технологии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материалов поможет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 увеличить число абитуриентов как из России, так и из-за рубежа», – прокомментировал ректор НГТУ НЭТИ Анатолий 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Батаев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.</w:t>
      </w:r>
    </w:p>
    <w:p xmlns:wp14="http://schemas.microsoft.com/office/word/2010/wordml" w:rsidP="1C1BF85F" w14:paraId="111F5742" wp14:textId="6E3113BD">
      <w:pPr>
        <w:ind w:firstLine="533"/>
        <w:jc w:val="both"/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Сотрудниками НГТУ НЭТИ и НИТУ «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МИСиС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» разработаны два онлайн-курса. Дисциплина "Методы структурного анализа материалов" реализуется в виде массового открытого онлайн-курса (МООК) на русском языке и в настоящий момент размещена на платформе 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Stepi</w:t>
      </w:r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>k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 (</w:t>
      </w:r>
      <w:hyperlink r:id="Rb4ba041616ce4314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8"/>
            <w:szCs w:val="28"/>
            <w:lang w:val="ru-RU"/>
          </w:rPr>
          <w:t>https://stepik.org/course/70973/promo</w:t>
        </w:r>
      </w:hyperlink>
      <w:r w:rsidRPr="1C1BF85F" w:rsidR="1C1BF85F">
        <w:rPr>
          <w:rFonts w:ascii="Times New Roman" w:hAnsi="Times New Roman" w:eastAsia="Times New Roman" w:cs="Times New Roman"/>
          <w:noProof w:val="0"/>
          <w:color w:val="222222"/>
          <w:sz w:val="28"/>
          <w:szCs w:val="28"/>
          <w:lang w:val="ru-RU"/>
        </w:rPr>
        <w:t xml:space="preserve">).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Дисциплина "Фазовые превращения" будет реализовываться в виде массового открытого онлайн-курса (МООК) на английском языке для размещения на международной открытой платформе.</w:t>
      </w:r>
    </w:p>
    <w:p xmlns:wp14="http://schemas.microsoft.com/office/word/2010/wordml" w:rsidP="1C1BF85F" w14:paraId="22501421" wp14:textId="4245FD9D">
      <w:pPr>
        <w:pStyle w:val="Normal"/>
        <w:ind w:firstLine="533"/>
        <w:jc w:val="both"/>
        <w:rPr>
          <w:rFonts w:ascii="Times New Roman" w:hAnsi="Times New Roman" w:eastAsia="Times New Roman" w:cs="Times New Roman"/>
          <w:color w:val="auto"/>
          <w:sz w:val="28"/>
          <w:szCs w:val="28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Одним из обязательных условий реализации проекта является участие в нем индустриальных партнеров. Таковым является акционерное общество 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7"/>
          <w:szCs w:val="27"/>
          <w:lang w:val="ru-RU"/>
        </w:rPr>
        <w:t>"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Новосибирский патронный завод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7"/>
          <w:szCs w:val="27"/>
          <w:lang w:val="ru-RU"/>
        </w:rPr>
        <w:t>"</w:t>
      </w: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. Сотрудники предприятия выступили в качестве экспертов разработанной передовой образовательной программы. В качестве достоинств программы отмечены: индивидуализация образовательной траектории, а также проектный подход к выстраиванию учебного процесса, базирующегося на реальных задачах предприятия и позволяющего сформировать выпускника, готового к трудовой деятельности сразу после окончания университета.</w:t>
      </w:r>
      <w:r>
        <w:br/>
      </w:r>
    </w:p>
    <w:p xmlns:wp14="http://schemas.microsoft.com/office/word/2010/wordml" w:rsidP="1C1BF85F" w14:paraId="22B61CBE" wp14:textId="3DC36D46">
      <w:pPr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Для СМИ</w:t>
      </w:r>
    </w:p>
    <w:p xmlns:wp14="http://schemas.microsoft.com/office/word/2010/wordml" w:rsidP="1C1BF85F" w14:paraId="55551711" wp14:textId="11A36491">
      <w:pPr>
        <w:rPr>
          <w:rFonts w:ascii="Times New Roman" w:hAnsi="Times New Roman" w:eastAsia="Times New Roman" w:cs="Times New Roman"/>
          <w:color w:val="auto"/>
          <w:sz w:val="28"/>
          <w:szCs w:val="28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Юрий Лобанов, пресс-секретарь, +7-923-143-50-65, </w:t>
      </w:r>
      <w:hyperlink r:id="R3ebf67faee3646ba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auto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1C1BF85F" w14:paraId="02358FE8" wp14:textId="2DC88762">
      <w:pPr>
        <w:rPr>
          <w:rFonts w:ascii="Times New Roman" w:hAnsi="Times New Roman" w:eastAsia="Times New Roman" w:cs="Times New Roman"/>
          <w:color w:val="auto"/>
          <w:sz w:val="28"/>
          <w:szCs w:val="28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Алина 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Рунц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, журналист, +7-913-062-49-28, </w:t>
      </w:r>
      <w:hyperlink r:id="Ra61e6d00f61f4fb8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auto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1C1BF85F" w14:paraId="20F519C6" wp14:textId="6004BA05">
      <w:pPr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Руслан Курбанов, корреспондент, +7-913-772-30-78 </w:t>
      </w:r>
    </w:p>
    <w:p xmlns:wp14="http://schemas.microsoft.com/office/word/2010/wordml" w14:paraId="1F61D2C3" wp14:textId="25CF903D">
      <w:r w:rsidRPr="1C1BF85F" w:rsidR="1C1BF85F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265"/>
        <w:gridCol w:w="2670"/>
        <w:gridCol w:w="2280"/>
      </w:tblGrid>
      <w:tr w:rsidR="1C1BF85F" w:rsidTr="1C1BF85F" w14:paraId="13100DE5">
        <w:trPr>
          <w:trHeight w:val="645"/>
        </w:trPr>
        <w:tc>
          <w:tcPr>
            <w:tcW w:w="2265" w:type="dxa"/>
            <w:tcMar/>
            <w:vAlign w:val="top"/>
          </w:tcPr>
          <w:p w:rsidR="1C1BF85F" w:rsidRDefault="1C1BF85F" w14:paraId="4D15E829" w14:textId="29FEF895">
            <w:hyperlink r:id="Rabf6499c88d74a1f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1C1BF85F" w:rsidRDefault="1C1BF85F" w14:paraId="62C7ABE3" w14:textId="6592BE5D">
            <w:hyperlink r:id="R1b397c5fc66045fd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1C1BF85F" w:rsidRDefault="1C1BF85F" w14:paraId="73D33D64" w14:textId="5FCC3442">
            <w:hyperlink r:id="Ra5b2d04837d04528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2670" w:type="dxa"/>
            <w:tcMar/>
            <w:vAlign w:val="top"/>
          </w:tcPr>
          <w:p w:rsidR="1C1BF85F" w:rsidRDefault="1C1BF85F" w14:paraId="592F6C1A" w14:textId="66DF1BCA">
            <w:hyperlink r:id="R86a378315c5149da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1C1BF85F" w:rsidRDefault="1C1BF85F" w14:paraId="3CDE81AF" w14:textId="05144BDC">
            <w:hyperlink r:id="R28e58657e18b4b08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1C1BF85F" w:rsidR="1C1BF85F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f510b4ec8a124532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nstu.ru/fotobank</w:t>
              </w:r>
            </w:hyperlink>
            <w:r w:rsidRPr="1C1BF85F" w:rsidR="1C1BF85F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799180d646044b1e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2280" w:type="dxa"/>
            <w:tcMar/>
            <w:vAlign w:val="top"/>
          </w:tcPr>
          <w:p w:rsidR="1C1BF85F" w:rsidRDefault="1C1BF85F" w14:paraId="63CBFC63" w14:textId="0F4ADF04">
            <w:hyperlink r:id="R1bd1db522283473c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1C1BF85F" w:rsidRDefault="1C1BF85F" w14:paraId="7EECCF18" w14:textId="7BF46191">
            <w:hyperlink r:id="R9999662f3a9e4f20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1C1BF85F" w:rsidRDefault="1C1BF85F" w14:paraId="1F8EBA7E" w14:textId="7CA320DD">
            <w:hyperlink r:id="R098afa9a633f4b45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xmlns:wp14="http://schemas.microsoft.com/office/word/2010/wordml" w14:paraId="09EB87CA" wp14:textId="36984810"/>
    <w:p xmlns:wp14="http://schemas.microsoft.com/office/word/2010/wordml" w:rsidP="1C1BF85F" w14:paraId="501817AE" wp14:textId="5FB6091B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6FDA43C1"/>
  <w15:docId w15:val="{b35f2c86-db56-4270-9404-b1ad6cacd433}"/>
  <w:rsids>
    <w:rsidRoot w:val="6FDA43C1"/>
    <w:rsid w:val="1C1BF85F"/>
    <w:rsid w:val="6FDA43C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81c08d5cf36c44dc" /><Relationship Type="http://schemas.openxmlformats.org/officeDocument/2006/relationships/hyperlink" Target="https://www.nstu.ru/news/news_more?idnews=115781" TargetMode="External" Id="Raff7e4fe620c4927" /><Relationship Type="http://schemas.openxmlformats.org/officeDocument/2006/relationships/hyperlink" Target="https://nauka.tass.ru/nauka/7009943" TargetMode="External" Id="R16abe2ae98f54570" /><Relationship Type="http://schemas.openxmlformats.org/officeDocument/2006/relationships/hyperlink" Target="https://stepik.org/course/70973/promo" TargetMode="External" Id="Rb4ba041616ce4314" /><Relationship Type="http://schemas.openxmlformats.org/officeDocument/2006/relationships/hyperlink" Target="mailto:is@nstu.ru" TargetMode="External" Id="R3ebf67faee3646ba" /><Relationship Type="http://schemas.openxmlformats.org/officeDocument/2006/relationships/hyperlink" Target="mailto:derevyagina@corp.nstu.ru" TargetMode="External" Id="Ra61e6d00f61f4fb8" /><Relationship Type="http://schemas.openxmlformats.org/officeDocument/2006/relationships/hyperlink" Target="https://twitter.com/nstu_news" TargetMode="External" Id="Rabf6499c88d74a1f" /><Relationship Type="http://schemas.openxmlformats.org/officeDocument/2006/relationships/hyperlink" Target="https://vk.com/nstu_vk" TargetMode="External" Id="R1b397c5fc66045fd" /><Relationship Type="http://schemas.openxmlformats.org/officeDocument/2006/relationships/hyperlink" Target="https://www.facebook.com/nstunovosti/" TargetMode="External" Id="Ra5b2d04837d04528" /><Relationship Type="http://schemas.openxmlformats.org/officeDocument/2006/relationships/hyperlink" Target="https://www.youtube.com/user/VideoNSTU" TargetMode="External" Id="R86a378315c5149da" /><Relationship Type="http://schemas.openxmlformats.org/officeDocument/2006/relationships/hyperlink" Target="https://www.instagram.com/nstu_online/" TargetMode="External" Id="R28e58657e18b4b08" /><Relationship Type="http://schemas.openxmlformats.org/officeDocument/2006/relationships/hyperlink" Target="http://www.nstu.ru/fotobank/" TargetMode="External" Id="Rf510b4ec8a124532" /><Relationship Type="http://schemas.openxmlformats.org/officeDocument/2006/relationships/hyperlink" Target="http://www.nstu.ru/video/" TargetMode="External" Id="R799180d646044b1e" /><Relationship Type="http://schemas.openxmlformats.org/officeDocument/2006/relationships/hyperlink" Target="http://www.nstu.ru/news" TargetMode="External" Id="R1bd1db522283473c" /><Relationship Type="http://schemas.openxmlformats.org/officeDocument/2006/relationships/hyperlink" Target="http://www.nstu.ru/pressreleases" TargetMode="External" Id="R9999662f3a9e4f20" /><Relationship Type="http://schemas.openxmlformats.org/officeDocument/2006/relationships/hyperlink" Target="http://nstu.ru/is" TargetMode="External" Id="R098afa9a633f4b45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2020-07-31T02:42:51.5191779Z</dcterms:created>
  <dcterms:modified xsi:type="dcterms:W3CDTF">2020-07-31T02:53:29.5888583Z</dcterms:modified>
  <dc:creator>Руслан Курбанов</dc:creator>
  <lastModifiedBy>Руслан Курбанов</lastModifiedBy>
</coreProperties>
</file>