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1C1BF85F" w14:paraId="0EAFAADA" wp14:textId="0874CC19">
      <w:pPr>
        <w:pStyle w:val="Normal"/>
      </w:pPr>
      <w:bookmarkStart w:name="_GoBack" w:id="0"/>
      <w:bookmarkEnd w:id="0"/>
      <w:r>
        <w:drawing>
          <wp:inline xmlns:wp14="http://schemas.microsoft.com/office/word/2010/wordprocessingDrawing" wp14:editId="04352917" wp14:anchorId="74E2A25E">
            <wp:extent cx="4486275" cy="698994"/>
            <wp:effectExtent l="0" t="0" r="0" b="0"/>
            <wp:docPr id="29641346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d0e89bad89354d18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486275" cy="698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1C1BF85F" w14:paraId="29A959A0" wp14:textId="115AB743">
      <w:pPr>
        <w:pStyle w:val="Normal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</w:p>
    <w:p xmlns:wp14="http://schemas.microsoft.com/office/word/2010/wordml" w:rsidP="1C1BF85F" w14:paraId="6B52BC43" wp14:textId="61CEF253">
      <w:pPr>
        <w:pStyle w:val="Normal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  <w:r w:rsidRPr="30F71526" w:rsidR="30F71526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3 августа 2020</w:t>
      </w:r>
    </w:p>
    <w:p xmlns:wp14="http://schemas.microsoft.com/office/word/2010/wordml" w:rsidP="1C1BF85F" w14:paraId="715F8C89" wp14:textId="37187F43">
      <w:pPr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  <w:r w:rsidRPr="1C1BF85F" w:rsidR="1C1BF85F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Пресс-релиз</w:t>
      </w:r>
    </w:p>
    <w:p xmlns:wp14="http://schemas.microsoft.com/office/word/2010/wordml" w:rsidP="1C1BF85F" w14:paraId="4DBE1DD2" wp14:textId="6BC1FC48">
      <w:pPr>
        <w:ind w:firstLine="0"/>
      </w:pPr>
    </w:p>
    <w:p xmlns:wp14="http://schemas.microsoft.com/office/word/2010/wordml" w:rsidP="30F71526" w14:paraId="76907FBA" wp14:textId="15F6A245">
      <w:pPr>
        <w:ind/>
        <w:jc w:val="both"/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8"/>
          <w:szCs w:val="28"/>
          <w:lang w:val="ru-RU"/>
        </w:rPr>
      </w:pPr>
      <w:r w:rsidRPr="11AAE919" w:rsidR="11AAE919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8"/>
          <w:szCs w:val="28"/>
          <w:lang w:val="ru-RU"/>
        </w:rPr>
        <w:t>Студенты факультета прикладной математики и информатики НГТУ НЭТИ создали цифровой двойник гироскопа для удаленных исследований</w:t>
      </w:r>
    </w:p>
    <w:p xmlns:wp14="http://schemas.microsoft.com/office/word/2010/wordml" w:rsidP="11AAE919" w14:paraId="12E555EF" wp14:textId="477DAD97">
      <w:pPr>
        <w:ind/>
        <w:jc w:val="both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  <w:r w:rsidRPr="11AAE919" w:rsidR="11AAE919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 xml:space="preserve">Программная разработка студентов ФПМИ получила высокую оценку и предложение о сотрудничестве от Тона де </w:t>
      </w:r>
      <w:proofErr w:type="spellStart"/>
      <w:r w:rsidRPr="11AAE919" w:rsidR="11AAE919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Йонга</w:t>
      </w:r>
      <w:proofErr w:type="spellEnd"/>
      <w:r w:rsidRPr="11AAE919" w:rsidR="11AAE919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 xml:space="preserve"> — известного европейского специалиста в области мультимедийного образования. </w:t>
      </w:r>
    </w:p>
    <w:p xmlns:wp14="http://schemas.microsoft.com/office/word/2010/wordml" w:rsidP="11AAE919" w14:paraId="5621E42D" wp14:textId="4BB78915">
      <w:pPr>
        <w:ind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«Для экспериментов с использованием гироскопа необходимо дорогое лабораторное оборудование, стоимость реальной лабораторной установки — около двухсот тысяч рублей. Не каждый университет может себе это позволить. Мы создали математическую модель, цифровой двойник гироскопа, который позволяет с абсолютной точностью провести все эксперименты удаленно. Это особенно актуально в условиях пандемии», — говорит студент 3 курса ФПМИ Игорь </w:t>
      </w:r>
      <w:proofErr w:type="spellStart"/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Мурамщиков</w:t>
      </w:r>
      <w:proofErr w:type="spellEnd"/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.</w:t>
      </w:r>
    </w:p>
    <w:p xmlns:wp14="http://schemas.microsoft.com/office/word/2010/wordml" w:rsidP="11AAE919" w14:paraId="5DD5A19A" wp14:textId="0EF1E3C4">
      <w:pPr>
        <w:ind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Результатом работы студентов является виртуальная лаборатория «Прецессия и нутация гироскопа», которая позволяет проводить компьютерные эксперименты с визуализацией в реальном времени сложного трехмерного пространственного движения гироскопа. Программный продукт был реализован в </w:t>
      </w:r>
      <w:proofErr w:type="gramStart"/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кросс-платформенной</w:t>
      </w:r>
      <w:proofErr w:type="gramEnd"/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среде </w:t>
      </w:r>
      <w:proofErr w:type="spellStart"/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Qt</w:t>
      </w:r>
      <w:proofErr w:type="spellEnd"/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Creator</w:t>
      </w:r>
      <w:proofErr w:type="spellEnd"/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, а 3D симуляция — с использованием средств графического редактора </w:t>
      </w:r>
      <w:proofErr w:type="spellStart"/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Blender</w:t>
      </w:r>
      <w:proofErr w:type="spellEnd"/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.</w:t>
      </w:r>
    </w:p>
    <w:p xmlns:wp14="http://schemas.microsoft.com/office/word/2010/wordml" w:rsidP="11AAE919" w14:paraId="47BFC263" wp14:textId="473D6563">
      <w:pPr>
        <w:ind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Интерфейс виртуальной лаборатории позволяет изменять параметры гироскопа и начальные условия. Динамическое воспроизведение движения гироскопа сопровождается изображением траектории конца его оси, что способствует максимально эффективному восприятию характера происходящих изменений. Система позволяет подключаться к виртуальному гироскопу удаленно, пока он доступен только студентам и научным сотрудникам НГТУ НЭТИ, но руководство факультета рассматривает вопрос о создании системы общего доступа для студентов других вузов и научных институтов России. </w:t>
      </w:r>
    </w:p>
    <w:p xmlns:wp14="http://schemas.microsoft.com/office/word/2010/wordml" w:rsidP="11AAE919" w14:paraId="0293E11D" wp14:textId="5A3A00A4">
      <w:pPr>
        <w:ind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Научная публикация студентов ФПМИ Игоря </w:t>
      </w:r>
      <w:proofErr w:type="spellStart"/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Мурамщикова</w:t>
      </w:r>
      <w:proofErr w:type="spellEnd"/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и Никиты Скрынника «</w:t>
      </w:r>
      <w:proofErr w:type="spellStart"/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Project</w:t>
      </w:r>
      <w:proofErr w:type="spellEnd"/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development</w:t>
      </w:r>
      <w:proofErr w:type="spellEnd"/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of</w:t>
      </w:r>
      <w:proofErr w:type="spellEnd"/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the</w:t>
      </w:r>
      <w:proofErr w:type="spellEnd"/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virtual</w:t>
      </w:r>
      <w:proofErr w:type="spellEnd"/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laboratory</w:t>
      </w:r>
      <w:proofErr w:type="spellEnd"/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work</w:t>
      </w:r>
      <w:proofErr w:type="spellEnd"/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with</w:t>
      </w:r>
      <w:proofErr w:type="spellEnd"/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3D </w:t>
      </w:r>
      <w:proofErr w:type="spellStart"/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visualization</w:t>
      </w:r>
      <w:proofErr w:type="spellEnd"/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of</w:t>
      </w:r>
      <w:proofErr w:type="spellEnd"/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gyroscope</w:t>
      </w:r>
      <w:proofErr w:type="spellEnd"/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motion</w:t>
      </w:r>
      <w:proofErr w:type="spellEnd"/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» в журнале </w:t>
      </w:r>
      <w:proofErr w:type="spellStart"/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Journal</w:t>
      </w:r>
      <w:proofErr w:type="spellEnd"/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of</w:t>
      </w:r>
      <w:proofErr w:type="spellEnd"/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Physics</w:t>
      </w:r>
      <w:proofErr w:type="spellEnd"/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: </w:t>
      </w:r>
      <w:proofErr w:type="spellStart"/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Conference</w:t>
      </w:r>
      <w:proofErr w:type="spellEnd"/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Series</w:t>
      </w:r>
      <w:proofErr w:type="spellEnd"/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вызвала большой интерес Тона де </w:t>
      </w:r>
      <w:proofErr w:type="spellStart"/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Йонга</w:t>
      </w:r>
      <w:proofErr w:type="spellEnd"/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(</w:t>
      </w:r>
      <w:proofErr w:type="spellStart"/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Ton</w:t>
      </w:r>
      <w:proofErr w:type="spellEnd"/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de</w:t>
      </w:r>
      <w:proofErr w:type="spellEnd"/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Jong</w:t>
      </w:r>
      <w:proofErr w:type="spellEnd"/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) — одного из крупнейших европейских специалистов в области мультимедийного образования. Профессор Тон де </w:t>
      </w:r>
      <w:proofErr w:type="spellStart"/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Йонг</w:t>
      </w:r>
      <w:proofErr w:type="spellEnd"/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(</w:t>
      </w:r>
      <w:proofErr w:type="spellStart"/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University</w:t>
      </w:r>
      <w:proofErr w:type="spellEnd"/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of</w:t>
      </w:r>
      <w:proofErr w:type="spellEnd"/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Twente</w:t>
      </w:r>
      <w:proofErr w:type="spellEnd"/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, </w:t>
      </w:r>
      <w:proofErr w:type="spellStart"/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the</w:t>
      </w:r>
      <w:proofErr w:type="spellEnd"/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Netherlands</w:t>
      </w:r>
      <w:proofErr w:type="spellEnd"/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) предложил авторам сотрудничество и демонстрацию их виртуальной лаборатории на </w:t>
      </w:r>
      <w:proofErr w:type="spellStart"/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Go-Lab</w:t>
      </w:r>
      <w:proofErr w:type="spellEnd"/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(</w:t>
      </w:r>
      <w:hyperlink>
        <w:r w:rsidRPr="11AAE919" w:rsidR="11AAE919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www.golabz.eu</w:t>
        </w:r>
      </w:hyperlink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) — крупной международной интернет-платформе, ориентированной на внедрение инновационных технологий обучения с использованием виртуальных онлайн-лабораторий. </w:t>
      </w:r>
    </w:p>
    <w:p xmlns:wp14="http://schemas.microsoft.com/office/word/2010/wordml" w:rsidP="11AAE919" w14:paraId="49F5A5B4" wp14:textId="73FD989E">
      <w:pPr>
        <w:ind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Ранее доклад Игоря </w:t>
      </w:r>
      <w:proofErr w:type="spellStart"/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Мурамщикова</w:t>
      </w:r>
      <w:proofErr w:type="spellEnd"/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и Никиты Скрынника на секции Международной конференции в Томске (ТУСУР, ноябрь 2019 г.) был отмечен дипломом первой степени.   Научным руководителем проекта Игоря </w:t>
      </w:r>
      <w:proofErr w:type="spellStart"/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Мурамщикова</w:t>
      </w:r>
      <w:proofErr w:type="spellEnd"/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и Никиты Скрынника является канд. физ.-мат. наук, доцент кафедры общей физики НГТУ НЭТИ Александр Баранов, который многие годы инициирует и организует проектную деятельность компьютерного моделирования физических процессов со студентами второго курса ФПМИ. </w:t>
      </w:r>
    </w:p>
    <w:p xmlns:wp14="http://schemas.microsoft.com/office/word/2010/wordml" w:rsidP="11AAE919" w14:paraId="3252E4DF" wp14:textId="6F1CD3DC">
      <w:pPr>
        <w:ind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«Сейчас в нашей коллекции виртуальных лабораторий около двухсот цифровых двойников различных лабораторных устройств, в том числе устройство для определения удельного заряда электрона методом магнетрона, устройство для исследования движения электрона в лучевой трубке и даже программа для моделирования падения метеорита в атмосфере Земли. Большинство разработок студентов представляют собой интерактивные виртуальные лаборатории с 3D динамической визуализацией моделируемых систем и процессов.  Виртуальные лаборатории могут быть использованы в системах дистанционного образования, в качестве дополнительных средств физического практикума и как интерактивные лекционные демонстрации», — говорит декан ФПМИ НГТУ НЭТИ Владимир Тимофеев. </w:t>
      </w:r>
    </w:p>
    <w:p xmlns:wp14="http://schemas.microsoft.com/office/word/2010/wordml" w:rsidP="11AAE919" w14:paraId="6A197795" wp14:textId="4B2E4DD2">
      <w:pPr>
        <w:ind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Справка: </w:t>
      </w:r>
    </w:p>
    <w:p xmlns:wp14="http://schemas.microsoft.com/office/word/2010/wordml" w:rsidP="11AAE919" w14:paraId="0A2F86FC" wp14:textId="55EC2D07">
      <w:pPr>
        <w:ind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Гироскоп (от др.-греч. «круг» + «смотрю») — механическое устройство, способное реагировать на изменение углов ориентации тела, на котором оно установлено. Гироскопы активно используются в целом ряде направлений современной техники в том числе авиастроении, производстве смартфонов и игровых приставок, квадрокоптеров и </w:t>
      </w:r>
      <w:proofErr w:type="spellStart"/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гироскутеров</w:t>
      </w:r>
      <w:proofErr w:type="spellEnd"/>
      <w:r w:rsidRPr="11AAE919" w:rsidR="11AAE91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, а также в системах наведения крылатых ракет.</w:t>
      </w:r>
    </w:p>
    <w:p xmlns:wp14="http://schemas.microsoft.com/office/word/2010/wordml" w:rsidP="11AAE919" w14:paraId="4E211AA1" wp14:textId="5E9FDE0D">
      <w:pPr>
        <w:pStyle w:val="Normal"/>
        <w:ind/>
        <w:jc w:val="both"/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</w:pPr>
    </w:p>
    <w:p xmlns:wp14="http://schemas.microsoft.com/office/word/2010/wordml" w:rsidP="1C1BF85F" w14:paraId="22B61CBE" wp14:textId="3DC36D46">
      <w:pPr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8"/>
          <w:szCs w:val="28"/>
          <w:lang w:val="ru-RU"/>
        </w:rPr>
      </w:pPr>
      <w:r w:rsidRPr="1C1BF85F" w:rsidR="1C1BF85F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8"/>
          <w:szCs w:val="28"/>
          <w:lang w:val="ru-RU"/>
        </w:rPr>
        <w:t>Для СМИ</w:t>
      </w:r>
    </w:p>
    <w:p xmlns:wp14="http://schemas.microsoft.com/office/word/2010/wordml" w:rsidP="1C1BF85F" w14:paraId="55551711" wp14:textId="11A36491">
      <w:pPr>
        <w:rPr>
          <w:rFonts w:ascii="Times New Roman" w:hAnsi="Times New Roman" w:eastAsia="Times New Roman" w:cs="Times New Roman"/>
          <w:color w:val="auto"/>
          <w:sz w:val="28"/>
          <w:szCs w:val="28"/>
        </w:rPr>
      </w:pPr>
      <w:r w:rsidRPr="1C1BF85F" w:rsidR="1C1BF85F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  <w:t xml:space="preserve">Юрий Лобанов, пресс-секретарь, +7-923-143-50-65, </w:t>
      </w:r>
      <w:hyperlink r:id="R3ebf67faee3646ba">
        <w:r w:rsidRPr="1C1BF85F" w:rsidR="1C1BF85F">
          <w:rPr>
            <w:rStyle w:val="Hyperlink"/>
            <w:rFonts w:ascii="Times New Roman" w:hAnsi="Times New Roman" w:eastAsia="Times New Roman" w:cs="Times New Roman"/>
            <w:noProof w:val="0"/>
            <w:color w:val="auto"/>
            <w:sz w:val="28"/>
            <w:szCs w:val="28"/>
            <w:lang w:val="ru-RU"/>
          </w:rPr>
          <w:t>is@nstu.ru</w:t>
        </w:r>
      </w:hyperlink>
    </w:p>
    <w:p xmlns:wp14="http://schemas.microsoft.com/office/word/2010/wordml" w:rsidP="1C1BF85F" w14:paraId="02358FE8" wp14:textId="2DC88762">
      <w:pPr>
        <w:rPr>
          <w:rFonts w:ascii="Times New Roman" w:hAnsi="Times New Roman" w:eastAsia="Times New Roman" w:cs="Times New Roman"/>
          <w:color w:val="auto"/>
          <w:sz w:val="28"/>
          <w:szCs w:val="28"/>
        </w:rPr>
      </w:pPr>
      <w:r w:rsidRPr="1C1BF85F" w:rsidR="1C1BF85F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  <w:t xml:space="preserve">Алина </w:t>
      </w:r>
      <w:proofErr w:type="spellStart"/>
      <w:r w:rsidRPr="1C1BF85F" w:rsidR="1C1BF85F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  <w:t>Рунц</w:t>
      </w:r>
      <w:proofErr w:type="spellEnd"/>
      <w:r w:rsidRPr="1C1BF85F" w:rsidR="1C1BF85F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  <w:t xml:space="preserve">, журналист, +7-913-062-49-28, </w:t>
      </w:r>
      <w:hyperlink r:id="Ra61e6d00f61f4fb8">
        <w:r w:rsidRPr="1C1BF85F" w:rsidR="1C1BF85F">
          <w:rPr>
            <w:rStyle w:val="Hyperlink"/>
            <w:rFonts w:ascii="Times New Roman" w:hAnsi="Times New Roman" w:eastAsia="Times New Roman" w:cs="Times New Roman"/>
            <w:noProof w:val="0"/>
            <w:color w:val="auto"/>
            <w:sz w:val="28"/>
            <w:szCs w:val="28"/>
            <w:lang w:val="ru-RU"/>
          </w:rPr>
          <w:t>derevyagina@corp.nstu.ru</w:t>
        </w:r>
      </w:hyperlink>
    </w:p>
    <w:p xmlns:wp14="http://schemas.microsoft.com/office/word/2010/wordml" w:rsidP="1C1BF85F" w14:paraId="20F519C6" wp14:textId="6004BA05">
      <w:pPr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</w:pPr>
      <w:r w:rsidRPr="1C1BF85F" w:rsidR="1C1BF85F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  <w:t xml:space="preserve">Руслан Курбанов, корреспондент, +7-913-772-30-78 </w:t>
      </w:r>
    </w:p>
    <w:p xmlns:wp14="http://schemas.microsoft.com/office/word/2010/wordml" w14:paraId="1F61D2C3" wp14:textId="25CF903D">
      <w:r w:rsidRPr="1C1BF85F" w:rsidR="1C1BF85F">
        <w:rPr>
          <w:rFonts w:ascii="Arial" w:hAnsi="Arial" w:eastAsia="Arial" w:cs="Arial"/>
          <w:noProof w:val="0"/>
          <w:sz w:val="16"/>
          <w:szCs w:val="16"/>
          <w:lang w:val="ru-RU"/>
        </w:rPr>
        <w:t>________________________________________________________________________________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265"/>
        <w:gridCol w:w="2670"/>
        <w:gridCol w:w="2280"/>
      </w:tblGrid>
      <w:tr w:rsidR="1C1BF85F" w:rsidTr="1C1BF85F" w14:paraId="13100DE5">
        <w:trPr>
          <w:trHeight w:val="645"/>
        </w:trPr>
        <w:tc>
          <w:tcPr>
            <w:tcW w:w="2265" w:type="dxa"/>
            <w:tcMar/>
            <w:vAlign w:val="top"/>
          </w:tcPr>
          <w:p w:rsidR="1C1BF85F" w:rsidRDefault="1C1BF85F" w14:paraId="4D15E829" w14:textId="29FEF895">
            <w:hyperlink r:id="Rabf6499c88d74a1f">
              <w:r w:rsidRPr="1C1BF85F" w:rsidR="1C1BF85F">
                <w:rPr>
                  <w:rStyle w:val="Hyperlink"/>
                  <w:rFonts w:ascii="Arial" w:hAnsi="Arial" w:eastAsia="Arial" w:cs="Arial"/>
                  <w:color w:val="0000FF"/>
                  <w:sz w:val="15"/>
                  <w:szCs w:val="15"/>
                </w:rPr>
                <w:t>twitter.com/nstu_news</w:t>
              </w:r>
            </w:hyperlink>
          </w:p>
          <w:p w:rsidR="1C1BF85F" w:rsidRDefault="1C1BF85F" w14:paraId="62C7ABE3" w14:textId="6592BE5D">
            <w:hyperlink r:id="R1b397c5fc66045fd">
              <w:r w:rsidRPr="1C1BF85F" w:rsidR="1C1BF85F">
                <w:rPr>
                  <w:rStyle w:val="Hyperlink"/>
                  <w:rFonts w:ascii="Arial" w:hAnsi="Arial" w:eastAsia="Arial" w:cs="Arial"/>
                  <w:color w:val="0000FF"/>
                  <w:sz w:val="15"/>
                  <w:szCs w:val="15"/>
                </w:rPr>
                <w:t>vk.com/nstu_vk</w:t>
              </w:r>
            </w:hyperlink>
          </w:p>
          <w:p w:rsidR="1C1BF85F" w:rsidRDefault="1C1BF85F" w14:paraId="73D33D64" w14:textId="5FCC3442">
            <w:hyperlink r:id="Ra5b2d04837d04528">
              <w:r w:rsidRPr="1C1BF85F" w:rsidR="1C1BF85F">
                <w:rPr>
                  <w:rStyle w:val="Hyperlink"/>
                  <w:rFonts w:ascii="Arial" w:hAnsi="Arial" w:eastAsia="Arial" w:cs="Arial"/>
                  <w:color w:val="0000FF"/>
                  <w:sz w:val="15"/>
                  <w:szCs w:val="15"/>
                </w:rPr>
                <w:t>facebook.com/nstunovosti</w:t>
              </w:r>
            </w:hyperlink>
          </w:p>
        </w:tc>
        <w:tc>
          <w:tcPr>
            <w:tcW w:w="2670" w:type="dxa"/>
            <w:tcMar/>
            <w:vAlign w:val="top"/>
          </w:tcPr>
          <w:p w:rsidR="1C1BF85F" w:rsidRDefault="1C1BF85F" w14:paraId="592F6C1A" w14:textId="66DF1BCA">
            <w:hyperlink r:id="R86a378315c5149da">
              <w:r w:rsidRPr="1C1BF85F" w:rsidR="1C1BF85F">
                <w:rPr>
                  <w:rStyle w:val="Hyperlink"/>
                  <w:rFonts w:ascii="Arial" w:hAnsi="Arial" w:eastAsia="Arial" w:cs="Arial"/>
                  <w:color w:val="0000FF"/>
                  <w:sz w:val="15"/>
                  <w:szCs w:val="15"/>
                </w:rPr>
                <w:t>youtube.com/user/VideoNSTU</w:t>
              </w:r>
            </w:hyperlink>
          </w:p>
          <w:p w:rsidR="1C1BF85F" w:rsidRDefault="1C1BF85F" w14:paraId="3CDE81AF" w14:textId="05144BDC">
            <w:hyperlink r:id="R28e58657e18b4b08">
              <w:r w:rsidRPr="1C1BF85F" w:rsidR="1C1BF85F">
                <w:rPr>
                  <w:rStyle w:val="Hyperlink"/>
                  <w:rFonts w:ascii="Arial" w:hAnsi="Arial" w:eastAsia="Arial" w:cs="Arial"/>
                  <w:color w:val="0000FF"/>
                  <w:sz w:val="15"/>
                  <w:szCs w:val="15"/>
                </w:rPr>
                <w:t>instagram.com/nstu_online</w:t>
              </w:r>
              <w:r>
                <w:br/>
              </w:r>
            </w:hyperlink>
            <w:r w:rsidRPr="1C1BF85F" w:rsidR="1C1BF85F">
              <w:rPr>
                <w:rFonts w:ascii="Arial" w:hAnsi="Arial" w:eastAsia="Arial" w:cs="Arial"/>
                <w:color w:val="000000" w:themeColor="text1" w:themeTint="FF" w:themeShade="FF"/>
                <w:sz w:val="15"/>
                <w:szCs w:val="15"/>
              </w:rPr>
              <w:t xml:space="preserve"> </w:t>
            </w:r>
            <w:hyperlink r:id="Rf510b4ec8a124532">
              <w:r w:rsidRPr="1C1BF85F" w:rsidR="1C1BF85F">
                <w:rPr>
                  <w:rStyle w:val="Hyperlink"/>
                  <w:rFonts w:ascii="Arial" w:hAnsi="Arial" w:eastAsia="Arial" w:cs="Arial"/>
                  <w:color w:val="0000FF"/>
                  <w:sz w:val="15"/>
                  <w:szCs w:val="15"/>
                </w:rPr>
                <w:t>nstu.ru/fotobank</w:t>
              </w:r>
            </w:hyperlink>
            <w:r w:rsidRPr="1C1BF85F" w:rsidR="1C1BF85F">
              <w:rPr>
                <w:rFonts w:ascii="Arial" w:hAnsi="Arial" w:eastAsia="Arial" w:cs="Arial"/>
                <w:color w:val="000000" w:themeColor="text1" w:themeTint="FF" w:themeShade="FF"/>
                <w:sz w:val="15"/>
                <w:szCs w:val="15"/>
              </w:rPr>
              <w:t xml:space="preserve"> </w:t>
            </w:r>
            <w:hyperlink r:id="R799180d646044b1e">
              <w:r w:rsidRPr="1C1BF85F" w:rsidR="1C1BF85F">
                <w:rPr>
                  <w:rStyle w:val="Hyperlink"/>
                  <w:rFonts w:ascii="Arial" w:hAnsi="Arial" w:eastAsia="Arial" w:cs="Arial"/>
                  <w:color w:val="0000FF"/>
                  <w:sz w:val="15"/>
                  <w:szCs w:val="15"/>
                </w:rPr>
                <w:t>nstu.ru/video</w:t>
              </w:r>
            </w:hyperlink>
          </w:p>
        </w:tc>
        <w:tc>
          <w:tcPr>
            <w:tcW w:w="2280" w:type="dxa"/>
            <w:tcMar/>
            <w:vAlign w:val="top"/>
          </w:tcPr>
          <w:p w:rsidR="1C1BF85F" w:rsidRDefault="1C1BF85F" w14:paraId="63CBFC63" w14:textId="0F4ADF04">
            <w:hyperlink r:id="R1bd1db522283473c">
              <w:r w:rsidRPr="1C1BF85F" w:rsidR="1C1BF85F">
                <w:rPr>
                  <w:rStyle w:val="Hyperlink"/>
                  <w:rFonts w:ascii="Arial" w:hAnsi="Arial" w:eastAsia="Arial" w:cs="Arial"/>
                  <w:color w:val="0000FF"/>
                  <w:sz w:val="15"/>
                  <w:szCs w:val="15"/>
                </w:rPr>
                <w:t>nstu.ru/news</w:t>
              </w:r>
            </w:hyperlink>
          </w:p>
          <w:p w:rsidR="1C1BF85F" w:rsidRDefault="1C1BF85F" w14:paraId="7EECCF18" w14:textId="7BF46191">
            <w:hyperlink r:id="R9999662f3a9e4f20">
              <w:r w:rsidRPr="1C1BF85F" w:rsidR="1C1BF85F">
                <w:rPr>
                  <w:rStyle w:val="Hyperlink"/>
                  <w:rFonts w:ascii="Arial" w:hAnsi="Arial" w:eastAsia="Arial" w:cs="Arial"/>
                  <w:color w:val="0000FF"/>
                  <w:sz w:val="15"/>
                  <w:szCs w:val="15"/>
                </w:rPr>
                <w:t>nstu.ru/pressreleases</w:t>
              </w:r>
            </w:hyperlink>
          </w:p>
          <w:p w:rsidR="1C1BF85F" w:rsidRDefault="1C1BF85F" w14:paraId="1F8EBA7E" w14:textId="7CA320DD">
            <w:hyperlink r:id="R098afa9a633f4b45">
              <w:r w:rsidRPr="1C1BF85F" w:rsidR="1C1BF85F">
                <w:rPr>
                  <w:rStyle w:val="Hyperlink"/>
                  <w:rFonts w:ascii="Arial" w:hAnsi="Arial" w:eastAsia="Arial" w:cs="Arial"/>
                  <w:color w:val="0000FF"/>
                  <w:sz w:val="15"/>
                  <w:szCs w:val="15"/>
                </w:rPr>
                <w:t>nstu.ru/is</w:t>
              </w:r>
            </w:hyperlink>
          </w:p>
        </w:tc>
      </w:tr>
    </w:tbl>
    <w:p xmlns:wp14="http://schemas.microsoft.com/office/word/2010/wordml" w14:paraId="09EB87CA" wp14:textId="36984810"/>
    <w:p xmlns:wp14="http://schemas.microsoft.com/office/word/2010/wordml" w:rsidP="1C1BF85F" w14:paraId="501817AE" wp14:textId="5FB6091B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6FDA43C1"/>
  <w15:docId w15:val="{b35f2c86-db56-4270-9404-b1ad6cacd433}"/>
  <w:rsids>
    <w:rsidRoot w:val="6FDA43C1"/>
    <w:rsid w:val="11AAE919"/>
    <w:rsid w:val="1C1BF85F"/>
    <w:rsid w:val="30F71526"/>
    <w:rsid w:val="6FDA43C1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yperlink" Target="mailto:is@nstu.ru" TargetMode="External" Id="R3ebf67faee3646ba" /><Relationship Type="http://schemas.openxmlformats.org/officeDocument/2006/relationships/hyperlink" Target="mailto:derevyagina@corp.nstu.ru" TargetMode="External" Id="Ra61e6d00f61f4fb8" /><Relationship Type="http://schemas.openxmlformats.org/officeDocument/2006/relationships/hyperlink" Target="https://twitter.com/nstu_news" TargetMode="External" Id="Rabf6499c88d74a1f" /><Relationship Type="http://schemas.openxmlformats.org/officeDocument/2006/relationships/hyperlink" Target="https://vk.com/nstu_vk" TargetMode="External" Id="R1b397c5fc66045fd" /><Relationship Type="http://schemas.openxmlformats.org/officeDocument/2006/relationships/hyperlink" Target="https://www.facebook.com/nstunovosti/" TargetMode="External" Id="Ra5b2d04837d04528" /><Relationship Type="http://schemas.openxmlformats.org/officeDocument/2006/relationships/hyperlink" Target="https://www.youtube.com/user/VideoNSTU" TargetMode="External" Id="R86a378315c5149da" /><Relationship Type="http://schemas.openxmlformats.org/officeDocument/2006/relationships/hyperlink" Target="https://www.instagram.com/nstu_online/" TargetMode="External" Id="R28e58657e18b4b08" /><Relationship Type="http://schemas.openxmlformats.org/officeDocument/2006/relationships/hyperlink" Target="http://www.nstu.ru/fotobank/" TargetMode="External" Id="Rf510b4ec8a124532" /><Relationship Type="http://schemas.openxmlformats.org/officeDocument/2006/relationships/hyperlink" Target="http://www.nstu.ru/video/" TargetMode="External" Id="R799180d646044b1e" /><Relationship Type="http://schemas.openxmlformats.org/officeDocument/2006/relationships/hyperlink" Target="http://www.nstu.ru/news" TargetMode="External" Id="R1bd1db522283473c" /><Relationship Type="http://schemas.openxmlformats.org/officeDocument/2006/relationships/hyperlink" Target="http://www.nstu.ru/pressreleases" TargetMode="External" Id="R9999662f3a9e4f20" /><Relationship Type="http://schemas.openxmlformats.org/officeDocument/2006/relationships/hyperlink" Target="http://nstu.ru/is" TargetMode="External" Id="R098afa9a633f4b45" /><Relationship Type="http://schemas.openxmlformats.org/officeDocument/2006/relationships/image" Target="/media/image3.png" Id="Rd0e89bad89354d1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2020-07-31T02:42:51.5191779Z</dcterms:created>
  <dcterms:modified xsi:type="dcterms:W3CDTF">2020-08-03T04:24:48.9470918Z</dcterms:modified>
  <dc:creator>Руслан Курбанов</dc:creator>
  <lastModifiedBy>Руслан Курбанов</lastModifiedBy>
</coreProperties>
</file>