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C1BF85F" w14:paraId="0EAFAADA" wp14:textId="0874CC19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04352917" wp14:anchorId="74E2A25E">
            <wp:extent cx="4486275" cy="698994"/>
            <wp:effectExtent l="0" t="0" r="0" b="0"/>
            <wp:docPr id="2964134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0e89bad89354d1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486275" cy="698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1C1BF85F" w14:paraId="29A959A0" wp14:textId="115AB743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1C1BF85F" w14:paraId="6B52BC43" wp14:textId="61CEF253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30F71526" w:rsidR="30F71526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3 августа 2020</w:t>
      </w:r>
    </w:p>
    <w:p xmlns:wp14="http://schemas.microsoft.com/office/word/2010/wordml" w:rsidP="1C1BF85F" w14:paraId="715F8C89" wp14:textId="37187F4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1C1BF85F" w14:paraId="4DBE1DD2" wp14:textId="6BC1FC48">
      <w:pPr>
        <w:ind w:firstLine="0"/>
      </w:pPr>
    </w:p>
    <w:p xmlns:wp14="http://schemas.microsoft.com/office/word/2010/wordml" w:rsidP="30F71526" w14:paraId="76907FBA" wp14:textId="15F6A245">
      <w:pPr>
        <w:ind/>
        <w:jc w:val="both"/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Студенты факультета прикладной математики и информатики НГТУ НЭТИ создали цифровой двойник гироскопа для удаленных исследований</w:t>
      </w:r>
    </w:p>
    <w:p xmlns:wp14="http://schemas.microsoft.com/office/word/2010/wordml" w:rsidP="11AAE919" w14:paraId="12E555EF" wp14:textId="477DAD97">
      <w:pPr>
        <w:ind/>
        <w:jc w:val="both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Программная разработка студентов ФПМИ получила высокую оценку и предложение о сотрудничестве от Тона де </w:t>
      </w:r>
      <w:proofErr w:type="spellStart"/>
      <w:r w:rsidRPr="11AAE919" w:rsidR="11AAE919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Йонга</w:t>
      </w:r>
      <w:proofErr w:type="spellEnd"/>
      <w:r w:rsidRPr="11AAE919" w:rsidR="11AAE919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— известного европейского специалиста в области мультимедийного образования. </w:t>
      </w:r>
    </w:p>
    <w:p xmlns:wp14="http://schemas.microsoft.com/office/word/2010/wordml" w:rsidP="11AAE919" w14:paraId="5621E42D" wp14:textId="4BB78915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«Для экспериментов с использованием гироскопа необходимо дорогое лабораторное оборудование, стоимость реальной лабораторной установки — около двухсот тысяч рублей. Не каждый университет может себе это позволить. Мы создали математическую модель, цифровой двойник гироскопа, который позволяет с абсолютной точностью провести все эксперименты удаленно. Это особенно актуально в условиях пандемии», — говорит студент 3 курса ФПМИ Игорь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Мурамщиков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11AAE919" w14:paraId="5DD5A19A" wp14:textId="0EF1E3C4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Результатом работы студентов является виртуальная лаборатория «Прецессия и нутация гироскопа», которая позволяет проводить компьютерные эксперименты с визуализацией в реальном времени сложного трехмерного пространственного движения гироскопа. Программный продукт был реализован в </w:t>
      </w:r>
      <w:proofErr w:type="gram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кросс-платформенной</w:t>
      </w:r>
      <w:proofErr w:type="gram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среде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Qt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Creator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а 3D симуляция — с использованием средств графического редактора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Blender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11AAE919" w14:paraId="47BFC263" wp14:textId="473D6563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Интерфейс виртуальной лаборатории позволяет изменять параметры гироскопа и начальные условия. Динамическое воспроизведение движения гироскопа сопровождается изображением траектории конца его оси, что способствует максимально эффективному восприятию характера происходящих изменений. Система позволяет подключаться к виртуальному гироскопу удаленно, пока он доступен только студентам и научным сотрудникам НГТУ НЭТИ, но руководство факультета рассматривает вопрос о создании системы общего доступа для студентов других вузов и научных институтов России. </w:t>
      </w:r>
    </w:p>
    <w:p xmlns:wp14="http://schemas.microsoft.com/office/word/2010/wordml" w:rsidP="11AAE919" w14:paraId="0293E11D" wp14:textId="5A3A00A4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Научная публикация студентов ФПМИ Игоря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Мурамщикова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и Никиты Скрынника «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Project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development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of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the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virtual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laboratory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work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with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3D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visualization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of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gyroscope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motion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» в журнале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Journal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of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Physics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: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Conference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Series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вызвала большой интерес Тона де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Йонга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(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Ton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de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Jong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) — одного из крупнейших европейских специалистов в области мультимедийного образования. Профессор Тон де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Йонг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(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University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of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Twente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the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Netherlands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) предложил авторам сотрудничество и демонстрацию их виртуальной лаборатории на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Go-Lab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(</w:t>
      </w:r>
      <w:hyperlink>
        <w:r w:rsidRPr="11AAE919" w:rsidR="11AAE919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www.golabz.eu</w:t>
        </w:r>
      </w:hyperlink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) — крупной международной интернет-платформе, ориентированной на внедрение инновационных технологий обучения с использованием виртуальных онлайн-лабораторий. </w:t>
      </w:r>
    </w:p>
    <w:p xmlns:wp14="http://schemas.microsoft.com/office/word/2010/wordml" w:rsidP="11AAE919" w14:paraId="49F5A5B4" wp14:textId="73FD989E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Ранее доклад Игоря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Мурамщикова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и Никиты Скрынника на секции Международной конференции в Томске (ТУСУР, ноябрь 2019 г.) был отмечен дипломом первой степени.   Научным руководителем проекта Игоря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Мурамщикова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и Никиты Скрынника является канд. физ.-мат. наук, доцент кафедры общей физики НГТУ НЭТИ Александр Баранов, который многие годы инициирует и организует проектную деятельность компьютерного моделирования физических процессов со студентами второго курса ФПМИ. </w:t>
      </w:r>
    </w:p>
    <w:p xmlns:wp14="http://schemas.microsoft.com/office/word/2010/wordml" w:rsidP="11AAE919" w14:paraId="3252E4DF" wp14:textId="6F1CD3DC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«Сейчас в нашей коллекции виртуальных лабораторий около двухсот цифровых двойников различных лабораторных устройств, в том числе устройство для определения удельного заряда электрона методом магнетрона, устройство для исследования движения электрона в лучевой трубке и даже программа для моделирования падения метеорита в атмосфере Земли. Большинство разработок студентов представляют собой интерактивные виртуальные лаборатории с 3D динамической визуализацией моделируемых систем и процессов.  Виртуальные лаборатории могут быть использованы в системах дистанционного образования, в качестве дополнительных средств физического практикума и как интерактивные лекционные демонстрации», — говорит декан ФПМИ НГТУ НЭТИ Владимир Тимофеев. </w:t>
      </w:r>
    </w:p>
    <w:p xmlns:wp14="http://schemas.microsoft.com/office/word/2010/wordml" w:rsidP="11AAE919" w14:paraId="6A197795" wp14:textId="4B2E4DD2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Справка: </w:t>
      </w:r>
    </w:p>
    <w:p xmlns:wp14="http://schemas.microsoft.com/office/word/2010/wordml" w:rsidP="11AAE919" w14:paraId="0A2F86FC" wp14:textId="55EC2D07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Гироскоп (от др.-греч. «круг» + «смотрю») — механическое устройство, способное реагировать на изменение углов ориентации тела, на котором оно установлено. Гироскопы активно используются в целом ряде направлений современной техники в том числе авиастроении, производстве смартфонов и игровых приставок, квадрокоптеров и </w:t>
      </w:r>
      <w:proofErr w:type="spellStart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гироскутеров</w:t>
      </w:r>
      <w:proofErr w:type="spellEnd"/>
      <w:r w:rsidRPr="11AAE919" w:rsidR="11AAE919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, а также в системах наведения крылатых ракет.</w:t>
      </w:r>
    </w:p>
    <w:p xmlns:wp14="http://schemas.microsoft.com/office/word/2010/wordml" w:rsidP="11AAE919" w14:paraId="4E211AA1" wp14:textId="5E9FDE0D">
      <w:pPr>
        <w:pStyle w:val="Normal"/>
        <w:ind/>
        <w:jc w:val="both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</w:p>
    <w:p xmlns:wp14="http://schemas.microsoft.com/office/word/2010/wordml" w:rsidP="1C1BF85F" w14:paraId="22B61CBE" wp14:textId="3DC36D46">
      <w:pPr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Для СМИ</w:t>
      </w:r>
    </w:p>
    <w:p xmlns:wp14="http://schemas.microsoft.com/office/word/2010/wordml" w:rsidP="1C1BF85F" w14:paraId="55551711" wp14:textId="11A36491">
      <w:pPr>
        <w:rPr>
          <w:rFonts w:ascii="Times New Roman" w:hAnsi="Times New Roman" w:eastAsia="Times New Roman" w:cs="Times New Roman"/>
          <w:color w:val="auto"/>
          <w:sz w:val="28"/>
          <w:szCs w:val="28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Юрий Лобанов, пресс-секретарь, +7-923-143-50-65, </w:t>
      </w:r>
      <w:hyperlink r:id="R3ebf67faee3646ba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auto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1C1BF85F" w14:paraId="02358FE8" wp14:textId="2DC88762">
      <w:pPr>
        <w:rPr>
          <w:rFonts w:ascii="Times New Roman" w:hAnsi="Times New Roman" w:eastAsia="Times New Roman" w:cs="Times New Roman"/>
          <w:color w:val="auto"/>
          <w:sz w:val="28"/>
          <w:szCs w:val="28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Алина </w:t>
      </w:r>
      <w:proofErr w:type="spellStart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Рунц</w:t>
      </w:r>
      <w:proofErr w:type="spellEnd"/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, журналист, +7-913-062-49-28, </w:t>
      </w:r>
      <w:hyperlink r:id="Ra61e6d00f61f4fb8">
        <w:r w:rsidRPr="1C1BF85F" w:rsidR="1C1BF85F">
          <w:rPr>
            <w:rStyle w:val="Hyperlink"/>
            <w:rFonts w:ascii="Times New Roman" w:hAnsi="Times New Roman" w:eastAsia="Times New Roman" w:cs="Times New Roman"/>
            <w:noProof w:val="0"/>
            <w:color w:val="auto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1C1BF85F" w14:paraId="20F519C6" wp14:textId="6004BA05">
      <w:pPr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1C1BF85F" w:rsidR="1C1BF85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Руслан Курбанов, корреспондент, +7-913-772-30-78 </w:t>
      </w:r>
    </w:p>
    <w:p xmlns:wp14="http://schemas.microsoft.com/office/word/2010/wordml" w14:paraId="1F61D2C3" wp14:textId="25CF903D">
      <w:r w:rsidRPr="1C1BF85F" w:rsidR="1C1BF85F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265"/>
        <w:gridCol w:w="2670"/>
        <w:gridCol w:w="2280"/>
      </w:tblGrid>
      <w:tr w:rsidR="1C1BF85F" w:rsidTr="1C1BF85F" w14:paraId="13100DE5">
        <w:trPr>
          <w:trHeight w:val="645"/>
        </w:trPr>
        <w:tc>
          <w:tcPr>
            <w:tcW w:w="2265" w:type="dxa"/>
            <w:tcMar/>
            <w:vAlign w:val="top"/>
          </w:tcPr>
          <w:p w:rsidR="1C1BF85F" w:rsidRDefault="1C1BF85F" w14:paraId="4D15E829" w14:textId="29FEF895">
            <w:hyperlink r:id="Rabf6499c88d74a1f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1C1BF85F" w:rsidRDefault="1C1BF85F" w14:paraId="62C7ABE3" w14:textId="6592BE5D">
            <w:hyperlink r:id="R1b397c5fc66045fd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1C1BF85F" w:rsidRDefault="1C1BF85F" w14:paraId="73D33D64" w14:textId="5FCC3442">
            <w:hyperlink r:id="Ra5b2d04837d04528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2670" w:type="dxa"/>
            <w:tcMar/>
            <w:vAlign w:val="top"/>
          </w:tcPr>
          <w:p w:rsidR="1C1BF85F" w:rsidRDefault="1C1BF85F" w14:paraId="592F6C1A" w14:textId="66DF1BCA">
            <w:hyperlink r:id="R86a378315c5149da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1C1BF85F" w:rsidRDefault="1C1BF85F" w14:paraId="3CDE81AF" w14:textId="05144BDC">
            <w:hyperlink r:id="R28e58657e18b4b08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1C1BF85F" w:rsidR="1C1BF85F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f510b4ec8a124532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nstu.ru/fotobank</w:t>
              </w:r>
            </w:hyperlink>
            <w:r w:rsidRPr="1C1BF85F" w:rsidR="1C1BF85F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799180d646044b1e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2280" w:type="dxa"/>
            <w:tcMar/>
            <w:vAlign w:val="top"/>
          </w:tcPr>
          <w:p w:rsidR="1C1BF85F" w:rsidRDefault="1C1BF85F" w14:paraId="63CBFC63" w14:textId="0F4ADF04">
            <w:hyperlink r:id="R1bd1db522283473c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1C1BF85F" w:rsidRDefault="1C1BF85F" w14:paraId="7EECCF18" w14:textId="7BF46191">
            <w:hyperlink r:id="R9999662f3a9e4f20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1C1BF85F" w:rsidRDefault="1C1BF85F" w14:paraId="1F8EBA7E" w14:textId="7CA320DD">
            <w:hyperlink r:id="R098afa9a633f4b45">
              <w:r w:rsidRPr="1C1BF85F" w:rsidR="1C1BF85F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xmlns:wp14="http://schemas.microsoft.com/office/word/2010/wordml" w14:paraId="09EB87CA" wp14:textId="36984810"/>
    <w:p xmlns:wp14="http://schemas.microsoft.com/office/word/2010/wordml" w:rsidP="1C1BF85F" w14:paraId="501817AE" wp14:textId="5FB6091B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6FDA43C1"/>
  <w15:docId w15:val="{b35f2c86-db56-4270-9404-b1ad6cacd433}"/>
  <w:rsids>
    <w:rsidRoot w:val="6FDA43C1"/>
    <w:rsid w:val="11AAE919"/>
    <w:rsid w:val="1C1BF85F"/>
    <w:rsid w:val="30F71526"/>
    <w:rsid w:val="6FDA43C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mailto:is@nstu.ru" TargetMode="External" Id="R3ebf67faee3646ba" /><Relationship Type="http://schemas.openxmlformats.org/officeDocument/2006/relationships/hyperlink" Target="mailto:derevyagina@corp.nstu.ru" TargetMode="External" Id="Ra61e6d00f61f4fb8" /><Relationship Type="http://schemas.openxmlformats.org/officeDocument/2006/relationships/hyperlink" Target="https://twitter.com/nstu_news" TargetMode="External" Id="Rabf6499c88d74a1f" /><Relationship Type="http://schemas.openxmlformats.org/officeDocument/2006/relationships/hyperlink" Target="https://vk.com/nstu_vk" TargetMode="External" Id="R1b397c5fc66045fd" /><Relationship Type="http://schemas.openxmlformats.org/officeDocument/2006/relationships/hyperlink" Target="https://www.facebook.com/nstunovosti/" TargetMode="External" Id="Ra5b2d04837d04528" /><Relationship Type="http://schemas.openxmlformats.org/officeDocument/2006/relationships/hyperlink" Target="https://www.youtube.com/user/VideoNSTU" TargetMode="External" Id="R86a378315c5149da" /><Relationship Type="http://schemas.openxmlformats.org/officeDocument/2006/relationships/hyperlink" Target="https://www.instagram.com/nstu_online/" TargetMode="External" Id="R28e58657e18b4b08" /><Relationship Type="http://schemas.openxmlformats.org/officeDocument/2006/relationships/hyperlink" Target="http://www.nstu.ru/fotobank/" TargetMode="External" Id="Rf510b4ec8a124532" /><Relationship Type="http://schemas.openxmlformats.org/officeDocument/2006/relationships/hyperlink" Target="http://www.nstu.ru/video/" TargetMode="External" Id="R799180d646044b1e" /><Relationship Type="http://schemas.openxmlformats.org/officeDocument/2006/relationships/hyperlink" Target="http://www.nstu.ru/news" TargetMode="External" Id="R1bd1db522283473c" /><Relationship Type="http://schemas.openxmlformats.org/officeDocument/2006/relationships/hyperlink" Target="http://www.nstu.ru/pressreleases" TargetMode="External" Id="R9999662f3a9e4f20" /><Relationship Type="http://schemas.openxmlformats.org/officeDocument/2006/relationships/hyperlink" Target="http://nstu.ru/is" TargetMode="External" Id="R098afa9a633f4b45" /><Relationship Type="http://schemas.openxmlformats.org/officeDocument/2006/relationships/image" Target="/media/image3.png" Id="Rd0e89bad89354d1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2020-07-31T02:42:51.5191779Z</dcterms:created>
  <dcterms:modified xsi:type="dcterms:W3CDTF">2020-08-03T04:24:48.9470918Z</dcterms:modified>
  <dc:creator>Руслан Курбанов</dc:creator>
  <lastModifiedBy>Руслан Курбанов</lastModifiedBy>
</coreProperties>
</file>