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30B7D410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12EAC" w:rsidRPr="00592F64" w:rsidRDefault="006B372F" w:rsidP="00BE0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 мая</w:t>
      </w:r>
      <w:r w:rsidR="00412EAC" w:rsidRPr="00592F64">
        <w:rPr>
          <w:rFonts w:ascii="Times New Roman" w:hAnsi="Times New Roman" w:cs="Times New Roman"/>
          <w:sz w:val="24"/>
          <w:szCs w:val="24"/>
        </w:rPr>
        <w:t xml:space="preserve"> 2021 года</w:t>
      </w:r>
    </w:p>
    <w:p w:rsidR="00412EAC" w:rsidRPr="00592F64" w:rsidRDefault="00412EAC" w:rsidP="00BE0734">
      <w:pPr>
        <w:rPr>
          <w:rFonts w:ascii="Times New Roman" w:hAnsi="Times New Roman" w:cs="Times New Roman"/>
          <w:sz w:val="24"/>
          <w:szCs w:val="24"/>
        </w:rPr>
      </w:pPr>
      <w:r w:rsidRPr="00592F64">
        <w:rPr>
          <w:rFonts w:ascii="Times New Roman" w:hAnsi="Times New Roman" w:cs="Times New Roman"/>
          <w:sz w:val="24"/>
          <w:szCs w:val="24"/>
        </w:rPr>
        <w:t>Пресс-релиз</w:t>
      </w:r>
    </w:p>
    <w:p w:rsidR="008D278B" w:rsidRPr="008D278B" w:rsidRDefault="008D278B" w:rsidP="008D278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8D278B">
        <w:rPr>
          <w:rFonts w:ascii="Times New Roman" w:hAnsi="Times New Roman" w:cs="Times New Roman"/>
          <w:b/>
          <w:sz w:val="32"/>
          <w:szCs w:val="32"/>
        </w:rPr>
        <w:t>Команда «Торговой площади» осв</w:t>
      </w:r>
      <w:r>
        <w:rPr>
          <w:rFonts w:ascii="Times New Roman" w:hAnsi="Times New Roman" w:cs="Times New Roman"/>
          <w:b/>
          <w:sz w:val="32"/>
          <w:szCs w:val="32"/>
        </w:rPr>
        <w:t>оила</w:t>
      </w:r>
      <w:r w:rsidRPr="008D278B">
        <w:rPr>
          <w:rFonts w:ascii="Times New Roman" w:hAnsi="Times New Roman" w:cs="Times New Roman"/>
          <w:b/>
          <w:sz w:val="32"/>
          <w:szCs w:val="32"/>
        </w:rPr>
        <w:t xml:space="preserve"> бережливое производство</w:t>
      </w:r>
      <w:r>
        <w:rPr>
          <w:rFonts w:ascii="Times New Roman" w:hAnsi="Times New Roman" w:cs="Times New Roman"/>
          <w:b/>
          <w:sz w:val="32"/>
          <w:szCs w:val="32"/>
        </w:rPr>
        <w:t xml:space="preserve"> в Лин-лаборатории НГТУ НЭТИ</w:t>
      </w:r>
    </w:p>
    <w:p w:rsidR="008D278B" w:rsidRPr="008D278B" w:rsidRDefault="008D278B" w:rsidP="008D278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D278B" w:rsidRPr="008D278B" w:rsidRDefault="008D278B" w:rsidP="008D278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8D278B">
        <w:rPr>
          <w:rFonts w:ascii="Times New Roman" w:hAnsi="Times New Roman" w:cs="Times New Roman"/>
          <w:b/>
          <w:sz w:val="32"/>
          <w:szCs w:val="32"/>
        </w:rPr>
        <w:t>Ведущие предприятия региона выбирают бережливое производство в Лин-лаборатории НГТУ НЭТИ.</w:t>
      </w:r>
    </w:p>
    <w:p w:rsidR="008D278B" w:rsidRPr="008D278B" w:rsidRDefault="0032150E" w:rsidP="008D278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 конце</w:t>
      </w:r>
      <w:r w:rsidR="008D278B" w:rsidRPr="008D278B">
        <w:rPr>
          <w:rFonts w:ascii="Times New Roman" w:hAnsi="Times New Roman" w:cs="Times New Roman"/>
          <w:sz w:val="32"/>
          <w:szCs w:val="32"/>
        </w:rPr>
        <w:t xml:space="preserve"> апреля </w:t>
      </w:r>
      <w:bookmarkStart w:id="0" w:name="_GoBack"/>
      <w:bookmarkEnd w:id="0"/>
      <w:r w:rsidR="008D278B" w:rsidRPr="008D278B">
        <w:rPr>
          <w:rFonts w:ascii="Times New Roman" w:hAnsi="Times New Roman" w:cs="Times New Roman"/>
          <w:sz w:val="32"/>
          <w:szCs w:val="32"/>
        </w:rPr>
        <w:t xml:space="preserve">очередное крупное предприятие Новосибирска прошло обучение по программе «Бережливое производство: инструменты повышения производительности труда». Команда «Торговой площади» прокачала свои знания и отработала полученные навыки в Лин-лаборатории «Фабрика процессов» НГТУ НЭТИ. Позитивный настрой и слаженная работа команды под руководством опытных </w:t>
      </w:r>
      <w:proofErr w:type="spellStart"/>
      <w:r w:rsidR="008D278B" w:rsidRPr="008D278B">
        <w:rPr>
          <w:rFonts w:ascii="Times New Roman" w:hAnsi="Times New Roman" w:cs="Times New Roman"/>
          <w:sz w:val="32"/>
          <w:szCs w:val="32"/>
        </w:rPr>
        <w:t>лин</w:t>
      </w:r>
      <w:proofErr w:type="spellEnd"/>
      <w:r w:rsidR="008D278B" w:rsidRPr="008D278B">
        <w:rPr>
          <w:rFonts w:ascii="Times New Roman" w:hAnsi="Times New Roman" w:cs="Times New Roman"/>
          <w:sz w:val="32"/>
          <w:szCs w:val="32"/>
        </w:rPr>
        <w:t>-тренеров Алексея Владимировича Чуваева и Екатерины Сергеевны Корольковой позволили добиться значительных результатов. Участники программы повысили производительность труда и оптимизировали затраты, не снижая качества продукции.</w:t>
      </w:r>
    </w:p>
    <w:p w:rsidR="008D278B" w:rsidRPr="008D278B" w:rsidRDefault="008D278B" w:rsidP="008D278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8D278B">
        <w:rPr>
          <w:rFonts w:ascii="Times New Roman" w:hAnsi="Times New Roman" w:cs="Times New Roman"/>
          <w:sz w:val="32"/>
          <w:szCs w:val="32"/>
        </w:rPr>
        <w:t>Директор по персоналу «Торговой площади» Павел Осипов отметил, что «Фабрика процессов» — отличное место, чтобы эффективно и безопасно отработать инструменты бережливого производства, не останавливая процессы на заводе.</w:t>
      </w:r>
    </w:p>
    <w:p w:rsidR="008D278B" w:rsidRPr="008D278B" w:rsidRDefault="008D278B" w:rsidP="008D278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D278B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8D278B">
        <w:rPr>
          <w:rFonts w:ascii="Times New Roman" w:hAnsi="Times New Roman" w:cs="Times New Roman"/>
          <w:sz w:val="28"/>
          <w:szCs w:val="28"/>
        </w:rPr>
        <w:t xml:space="preserve"> «Торговая площадь» — крупный мясоперерабатывающий завод с развитой </w:t>
      </w:r>
      <w:proofErr w:type="spellStart"/>
      <w:r w:rsidRPr="008D278B">
        <w:rPr>
          <w:rFonts w:ascii="Times New Roman" w:hAnsi="Times New Roman" w:cs="Times New Roman"/>
          <w:sz w:val="28"/>
          <w:szCs w:val="28"/>
        </w:rPr>
        <w:t>франчайзинговой</w:t>
      </w:r>
      <w:proofErr w:type="spellEnd"/>
      <w:r w:rsidRPr="008D278B">
        <w:rPr>
          <w:rFonts w:ascii="Times New Roman" w:hAnsi="Times New Roman" w:cs="Times New Roman"/>
          <w:sz w:val="28"/>
          <w:szCs w:val="28"/>
        </w:rPr>
        <w:t xml:space="preserve"> сетью магазинов, функционирующий на рынке более 20 лет.</w:t>
      </w:r>
    </w:p>
    <w:p w:rsidR="008D278B" w:rsidRPr="008D278B" w:rsidRDefault="008D278B" w:rsidP="008D278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D278B">
        <w:rPr>
          <w:rFonts w:ascii="Times New Roman" w:hAnsi="Times New Roman" w:cs="Times New Roman"/>
          <w:sz w:val="28"/>
          <w:szCs w:val="28"/>
        </w:rPr>
        <w:t>Лин-лаборатория «Фабрика процессов» НГТУ НЭТИ — уникальный ресурс, на базе которого с 2018 г. проводится обучение студентов, слушателей и команд предприятий инструментам бережливого производства.</w:t>
      </w:r>
    </w:p>
    <w:p w:rsidR="00412EAC" w:rsidRPr="00412EAC" w:rsidRDefault="00412EAC" w:rsidP="008D27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12EAC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_________________________________________________________________________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412EAC">
        <w:rPr>
          <w:rFonts w:ascii="Arial" w:eastAsia="Calibri" w:hAnsi="Arial" w:cs="Arial"/>
          <w:sz w:val="24"/>
          <w:szCs w:val="24"/>
        </w:rPr>
        <w:t>Для СМИ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412EAC">
        <w:rPr>
          <w:rFonts w:ascii="Arial" w:eastAsia="Calibri" w:hAnsi="Arial" w:cs="Arial"/>
          <w:color w:val="0000FF"/>
          <w:sz w:val="20"/>
          <w:szCs w:val="20"/>
        </w:rPr>
        <w:lastRenderedPageBreak/>
        <w:t xml:space="preserve">Юрий Лобанов, пресс-секретарь, +7-923-143-50-65, </w:t>
      </w:r>
      <w:hyperlink r:id="rId5" w:history="1">
        <w:r w:rsidRPr="00412EAC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</w:rPr>
      </w:pPr>
      <w:r w:rsidRPr="00412EAC">
        <w:rPr>
          <w:rFonts w:ascii="Arial" w:eastAsia="Calibri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12EAC" w:rsidRPr="00412EAC" w:rsidTr="00D83A7D">
        <w:tc>
          <w:tcPr>
            <w:tcW w:w="3190" w:type="dxa"/>
            <w:shd w:val="clear" w:color="auto" w:fill="auto"/>
          </w:tcPr>
          <w:p w:rsidR="00412EAC" w:rsidRPr="00412EAC" w:rsidRDefault="0032150E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6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7" o:title=""/>
                  </v:shape>
                  <o:OLEObject Type="Embed" ProgID="PBrush" ShapeID="_x0000_i1025" DrawAspect="Content" ObjectID="_1681297272" r:id="rId8"/>
                </w:object>
              </w:r>
            </w:hyperlink>
            <w:hyperlink r:id="rId9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412EAC" w:rsidRPr="00412EAC" w:rsidRDefault="0032150E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1" o:title=""/>
                  </v:shape>
                  <o:OLEObject Type="Embed" ProgID="PBrush" ShapeID="_x0000_i1026" DrawAspect="Content" ObjectID="_1681297273" r:id="rId12"/>
                </w:object>
              </w:r>
            </w:hyperlink>
            <w:hyperlink r:id="rId13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412EAC" w:rsidRPr="00412EAC" w:rsidRDefault="0032150E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5" o:title="" cropbottom="3561f" cropleft="2836f" cropright="4516f"/>
                  </v:shape>
                  <o:OLEObject Type="Embed" ProgID="PBrush" ShapeID="_x0000_i1027" DrawAspect="Content" ObjectID="_1681297274" r:id="rId16"/>
                </w:object>
              </w:r>
            </w:hyperlink>
            <w:hyperlink r:id="rId17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0B94CB4" wp14:editId="7FC06616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3194BE3" wp14:editId="4C80FA89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412EAC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B184705" wp14:editId="3D6937D9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7" w:history="1">
              <w:r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28" o:title=""/>
                  </v:shape>
                  <o:OLEObject Type="Embed" ProgID="PBrush" ShapeID="_x0000_i1028" DrawAspect="Content" ObjectID="_1681297275" r:id="rId29"/>
                </w:object>
              </w:r>
            </w:hyperlink>
            <w:hyperlink r:id="rId30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412EAC" w:rsidRPr="00412EAC" w:rsidRDefault="0032150E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1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2" o:title=""/>
                  </v:shape>
                  <o:OLEObject Type="Embed" ProgID="PBrush" ShapeID="_x0000_i1029" DrawAspect="Content" ObjectID="_1681297276" r:id="rId33"/>
                </w:object>
              </w:r>
            </w:hyperlink>
            <w:hyperlink r:id="rId34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890600B" wp14:editId="25C1422A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21419A2" wp14:editId="5827FD32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12EAC" w:rsidRP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</w:p>
    <w:sectPr w:rsidR="00412EAC" w:rsidRPr="00412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274"/>
    <w:rsid w:val="00036570"/>
    <w:rsid w:val="001D7006"/>
    <w:rsid w:val="002257DE"/>
    <w:rsid w:val="0032150E"/>
    <w:rsid w:val="00412EAC"/>
    <w:rsid w:val="00522914"/>
    <w:rsid w:val="00576198"/>
    <w:rsid w:val="00592F64"/>
    <w:rsid w:val="005D0033"/>
    <w:rsid w:val="005F1954"/>
    <w:rsid w:val="00627178"/>
    <w:rsid w:val="00692F03"/>
    <w:rsid w:val="006B372F"/>
    <w:rsid w:val="00732274"/>
    <w:rsid w:val="00744279"/>
    <w:rsid w:val="007C18CD"/>
    <w:rsid w:val="008D278B"/>
    <w:rsid w:val="00B92DA0"/>
    <w:rsid w:val="00BE0734"/>
    <w:rsid w:val="00D235CC"/>
    <w:rsid w:val="00D27CC3"/>
    <w:rsid w:val="00DF3532"/>
    <w:rsid w:val="00EB4079"/>
    <w:rsid w:val="00F5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2E231222"/>
  <w15:chartTrackingRefBased/>
  <w15:docId w15:val="{B1E2C2D1-52DD-49F1-8B17-C144CDEB4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2E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image" Target="media/image11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theme" Target="theme/theme1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oleObject" Target="embeddings/oleObject3.bin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oleObject" Target="embeddings/oleObject4.bin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9.png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image" Target="media/image4.png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image" Target="media/image10.png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5.png"/><Relationship Id="rId31" Type="http://schemas.openxmlformats.org/officeDocument/2006/relationships/hyperlink" Target="http://www.nstu.ru/new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hyperlink" Target="http://www.nstu.ru/pressreleases" TargetMode="External"/><Relationship Id="rId8" Type="http://schemas.openxmlformats.org/officeDocument/2006/relationships/oleObject" Target="embeddings/oleObject1.bin"/><Relationship Id="rId3" Type="http://schemas.openxmlformats.org/officeDocument/2006/relationships/webSettings" Target="webSettings.xml"/><Relationship Id="rId12" Type="http://schemas.openxmlformats.org/officeDocument/2006/relationships/oleObject" Target="embeddings/oleObject2.bin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oleObject" Target="embeddings/oleObject5.bin"/><Relationship Id="rId38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ISh</cp:lastModifiedBy>
  <cp:revision>5</cp:revision>
  <dcterms:created xsi:type="dcterms:W3CDTF">2021-04-30T05:22:00Z</dcterms:created>
  <dcterms:modified xsi:type="dcterms:W3CDTF">2021-04-30T07:14:00Z</dcterms:modified>
</cp:coreProperties>
</file>