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6E6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28"/>
          <w:szCs w:val="28"/>
          <w:lang w:val="en-US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5940425" cy="9259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172D" w:rsidRDefault="003E172D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28"/>
          <w:szCs w:val="28"/>
          <w:lang w:val="en-US"/>
        </w:rPr>
      </w:pPr>
    </w:p>
    <w:p w:rsidR="00BF26E6" w:rsidRPr="00BF26E6" w:rsidRDefault="00DE0B74" w:rsidP="00BF26E6">
      <w:pPr>
        <w:pStyle w:val="a3"/>
        <w:suppressAutoHyphens/>
        <w:spacing w:after="0"/>
        <w:rPr>
          <w:spacing w:val="6"/>
          <w:sz w:val="28"/>
          <w:szCs w:val="28"/>
        </w:rPr>
      </w:pPr>
      <w:r>
        <w:rPr>
          <w:spacing w:val="6"/>
          <w:sz w:val="28"/>
          <w:szCs w:val="28"/>
          <w:lang w:val="en-US"/>
        </w:rPr>
        <w:t>12</w:t>
      </w:r>
      <w:r w:rsidR="00EA48F9">
        <w:rPr>
          <w:spacing w:val="6"/>
          <w:sz w:val="28"/>
          <w:szCs w:val="28"/>
        </w:rPr>
        <w:t xml:space="preserve"> июл</w:t>
      </w:r>
      <w:r w:rsidR="00BF26E6" w:rsidRPr="00BF26E6">
        <w:rPr>
          <w:spacing w:val="6"/>
          <w:sz w:val="28"/>
          <w:szCs w:val="28"/>
        </w:rPr>
        <w:t>я 2021 года</w:t>
      </w:r>
    </w:p>
    <w:p w:rsidR="00BF26E6" w:rsidRPr="00BF26E6" w:rsidRDefault="00BF26E6" w:rsidP="00BF26E6">
      <w:pPr>
        <w:pStyle w:val="a3"/>
        <w:suppressAutoHyphens/>
        <w:spacing w:before="0" w:beforeAutospacing="0" w:after="0" w:afterAutospacing="0"/>
        <w:rPr>
          <w:spacing w:val="6"/>
          <w:sz w:val="28"/>
          <w:szCs w:val="28"/>
        </w:rPr>
      </w:pPr>
      <w:r w:rsidRPr="00BF26E6">
        <w:rPr>
          <w:spacing w:val="6"/>
          <w:sz w:val="28"/>
          <w:szCs w:val="28"/>
        </w:rPr>
        <w:t>Пресс-релиз</w:t>
      </w:r>
    </w:p>
    <w:p w:rsidR="00BF26E6" w:rsidRPr="001C1D4E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16"/>
          <w:szCs w:val="16"/>
        </w:rPr>
      </w:pPr>
    </w:p>
    <w:p w:rsidR="00DE0B74" w:rsidRDefault="00DE0B74" w:rsidP="00DE0B74">
      <w:pPr>
        <w:pStyle w:val="normal"/>
        <w:spacing w:after="300" w:line="349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Ректор НГТУ НЭТИ выступил на Совете Правительства РФ по вопросам попечительства в социальной сфере</w:t>
      </w:r>
    </w:p>
    <w:p w:rsidR="00DE0B74" w:rsidRDefault="00DE0B74" w:rsidP="00DE0B74">
      <w:pPr>
        <w:pStyle w:val="normal"/>
        <w:spacing w:after="300" w:line="349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Предложения А. А.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Батаева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касались повышающих коэффициентов для </w:t>
      </w:r>
      <w:r w:rsidRPr="00EC5BD6">
        <w:rPr>
          <w:rFonts w:ascii="Times New Roman" w:eastAsia="Times New Roman" w:hAnsi="Times New Roman" w:cs="Times New Roman"/>
          <w:b/>
          <w:sz w:val="28"/>
          <w:szCs w:val="28"/>
        </w:rPr>
        <w:t>создания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специальных условий обучения студентов с инвалидностью в вузе и </w:t>
      </w:r>
      <w:r w:rsidRPr="00EC5BD6">
        <w:rPr>
          <w:rFonts w:ascii="Times New Roman" w:eastAsia="Times New Roman" w:hAnsi="Times New Roman" w:cs="Times New Roman"/>
          <w:b/>
          <w:sz w:val="28"/>
          <w:szCs w:val="28"/>
        </w:rPr>
        <w:t xml:space="preserve">разработки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совместных сетевых образовательных программ на основе опыта ведущих университетов России.</w:t>
      </w:r>
    </w:p>
    <w:p w:rsidR="00DE0B74" w:rsidRDefault="00DE0B74" w:rsidP="00DE0B74">
      <w:pPr>
        <w:pStyle w:val="normal"/>
        <w:spacing w:after="300" w:line="34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целом на Совете Правительства РФ по вопросам попечительства в социальной сфере обсудили меры по повышению доступности всех уровней образования для людей с ограниченными возможностями здоровья и инвалидностью, а также вопросы профориентации и трудоустройства.</w:t>
      </w:r>
    </w:p>
    <w:p w:rsidR="00DE0B74" w:rsidRDefault="00DE0B74" w:rsidP="00DE0B74">
      <w:pPr>
        <w:pStyle w:val="normal"/>
        <w:spacing w:line="34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совета, вице-премьер Татьяна Голикова напомнила, что в настоящее время в России проживает более 11,5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млн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людей с инвалидностью, в том числе свыше 700 тыс. детей и 900 тыс. молодых инвалидов в возрасте от 18 до 35 лет.</w:t>
      </w:r>
    </w:p>
    <w:p w:rsidR="00DE0B74" w:rsidRDefault="00DE0B74" w:rsidP="00DE0B74">
      <w:pPr>
        <w:pStyle w:val="normal"/>
        <w:spacing w:after="300" w:line="34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«Для людей с ограниченными возможностями здоровья и инвалидностью получение образования — это не только получение будущей профессии, но и социализация, и достойный уровень жизни», — подчеркнула вице-премьер.</w:t>
      </w:r>
    </w:p>
    <w:p w:rsidR="00DE0B74" w:rsidRDefault="00DE0B74" w:rsidP="00DE0B74">
      <w:pPr>
        <w:pStyle w:val="normal"/>
        <w:spacing w:after="300" w:line="34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83 регионах России действует 121 базовая профессиональная организация, обеспечивающая поддержку функционирования региональной системы профессионального образования инвалидов и лиц с ОВЗ. Кроме того, функционируют 40 ресурсных учебно-методических центров (РУМЦ) 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системе среднего профессионального образования и 21 аналогичный центр в системе высшего образования.</w:t>
      </w:r>
    </w:p>
    <w:p w:rsidR="00DE0B74" w:rsidRDefault="00DE0B74" w:rsidP="00DE0B74">
      <w:pPr>
        <w:pStyle w:val="normal"/>
        <w:spacing w:after="300" w:line="34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Одной из главных проблем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ссузов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вузов остается сохраняющийся дефицит кадров для работы со студентами с инвалидностью и ОВЗ. «Несмотря на то, что численность таких специалистов в 2020 году увеличилась и составила 135 тыс. человек, потребность в них на начало года составляла более 10 тысяч», — пояснила Татьяна Голикова.</w:t>
      </w:r>
    </w:p>
    <w:p w:rsidR="00DE0B74" w:rsidRDefault="00DE0B74" w:rsidP="00DE0B74">
      <w:pPr>
        <w:pStyle w:val="normal"/>
        <w:spacing w:line="34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Выступая на Совете как представитель высшей школы ректор ФГБОУ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«Новосибирский государственный технический университет» Анатолий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Батаев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отметил, что у самих вузов есть и другие проблемы, тормозящие обеспечение надлежащего качества высшего образования для лиц с инвалидностью и ОВЗ.</w:t>
      </w:r>
    </w:p>
    <w:p w:rsidR="00DE0B74" w:rsidRDefault="00DE0B74" w:rsidP="00DE0B74">
      <w:pPr>
        <w:pStyle w:val="normal"/>
        <w:spacing w:line="34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частности, ректор НГТУ НЭТИ сказал:</w:t>
      </w:r>
    </w:p>
    <w:p w:rsidR="00DE0B74" w:rsidRDefault="00DE0B74" w:rsidP="00DE0B74">
      <w:pPr>
        <w:pStyle w:val="normal"/>
        <w:spacing w:line="34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</w:rPr>
        <w:t>В университетах России учатся студенты с инвалидностью с различными видами нарушений здоровья: по зрению, слуху, опорно-двигательному аппарату. Очевидно, что для студентов с разной инвалидностью нужно создавать разные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условия для качественного обучения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постдипломного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сопровождения. На сегодняшний день базовый норматив затрат, непосредственно связанных с оказанием государственной услуги по реализации образовательных программ высшего образования по специальностям (направлениям подготовки) и укрупненным группам специальностей (направлений подготовки) в отношении студентов, являющихся инвалидами и детьми-инвалидами, составляет коэффициент 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Однако для обеспечения доступности получения высшего образования обучающимися с инвалидностью и ограниченными возможностями здоровья высшим учебным заведениям необходимо проделать дополнительную работу по созданию специальных условий, что влечет за собой дополнительные затраты, например: адаптация образовательных программ и методов обучения, разработка и издание специальных учебников и оплата труда привлекаемых для этого специалистов, разработка и издание специальных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дидактических материалов и оплата труда привлекаемых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этого специалистов, покупка, эксплуатация специальных технических средств обучения коллективного пользования, включая компьютерное оборудование, программное обеспечение, предоставление услуг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тьютора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ассистента (помощника), оказывающего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необходимую техническую помощь, проведение групповых и индивидуальных коррекционных занятий. В этом случае ресурсов университетов не всегда бывает достаточно, в особенности для студентов, которые имеют сложные сочетанные нарушения, например, слуха и зрения. Необходимо провести работу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 расчету повышения нормативов финансирования в части создания условий для обучения студентов с инвалидностью по образовательным программам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высшего образования, просчитав затраты в соответствии с потребностями нозологических групп.</w:t>
      </w:r>
    </w:p>
    <w:p w:rsidR="00DE0B74" w:rsidRDefault="00DE0B74" w:rsidP="00DE0B74">
      <w:pPr>
        <w:pStyle w:val="normal"/>
        <w:spacing w:line="34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Предложение было оценено как интересное, но требующее проработки. Совет поручил НГТУ НЭТИ представить расчеты нормативов исходя из практики работы вуза с инвалидами. «Имея большой опыт обучения студентов с нарушениями слуха, зрения и опорно-двигательного аппарата, а также собственную модель инклюзивного сопровождения, мы действительно знаем, чего стоит по финансовым и человеческим затратам такая поддержка. Кроме того, нашу позицию поддерживает большинство университетов с инклюзивной политикой», — прокомментировала ситуацию директор Института социальных технологий НГТУ НЭТИ Л.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Осьмук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0B74" w:rsidRDefault="00DE0B74" w:rsidP="00DE0B74">
      <w:pPr>
        <w:pStyle w:val="normal"/>
        <w:spacing w:line="34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Второй важный момент, по мнению А.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Батаева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заключается в том, что в России сегодня есть университеты, которые накопили ресурсы и большой опыт обучения студентов с инвалидностью. Для отдельных вузов можно говорить о некоторой специализации по нозологиям. Например, НГТУ НЭТИ имеет опыт обучения студентов с нарушениями слуха, а в МГППУ накоплен опыт обучения студентов с нарушениями зрения. В целях объединения уникального опыта и его распространения полезной может стать разработка совместных сетевых программ, адаптированных для обучения студентов с инвалидностью; совместных сетевых программ переподготовки и повышения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квалификации ППС в области сопровождения лиц с инвалидностью в образовательных организациях; совместных сетевых образовательных программ дополнительного образования, адаптированных для обучения студентов с инвалидностью. Однако финансовые механизмы реализации таких сетевых образовательных программ в России еще не проработаны.</w:t>
      </w:r>
    </w:p>
    <w:p w:rsidR="00DE0B74" w:rsidRDefault="00DE0B74" w:rsidP="00DE0B74">
      <w:pPr>
        <w:pStyle w:val="normal"/>
        <w:spacing w:line="34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Ректор НГТУ НЭТИ предложил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создать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пилотные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площадки по разработке и реализации сетевых образовательных программ на базе заинтересованных университетов с площадками РУМЦ; разработать и апробировать финансовые механизмы реализации таких сетевых образовательных программ. Реализация сетевых образовательных программ будет способствовать развитию академической мобильности студентов с инвалидностью, повышению качества образования студентов с инвалидностью и развитию непрерывного образования таких лиц.</w:t>
      </w:r>
    </w:p>
    <w:p w:rsidR="00DE0B74" w:rsidRDefault="00DE0B74" w:rsidP="00DE0B74">
      <w:pPr>
        <w:pStyle w:val="normal"/>
        <w:spacing w:line="34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Предложение о программах получило поддержку всех участников совещания, в частности, особый акцент на необходимости таких программ сделал заместитель министра науки и высшего образования Дмитрий Афанасьев.</w:t>
      </w:r>
    </w:p>
    <w:p w:rsidR="00DE0B74" w:rsidRDefault="00DE0B74" w:rsidP="00DE0B74">
      <w:pPr>
        <w:pStyle w:val="normal"/>
        <w:spacing w:after="300" w:line="349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Завершая заседание, вице-премьер предложила разработать межведомственный комплексный план мероприятий по обеспечению доступности среднего профессионального и высшего образования для инвалидов и лиц с ОВЗ, включив в него мероприятия по профориентации и занятости с учетом проработки поступивших предложений членов Совета. Для разработки документа при участии членов Совета будет создана межведомственная рабочая группа. Ожидается, что план будет утвержден не позднее 1 сентября.</w:t>
      </w:r>
    </w:p>
    <w:p w:rsidR="00BF26E6" w:rsidRDefault="00BF26E6" w:rsidP="00EA48F9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</w:t>
      </w:r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  <w:r w:rsidRPr="00C56C3B">
        <w:rPr>
          <w:rFonts w:ascii="Arial" w:hAnsi="Arial" w:cs="Arial"/>
          <w:sz w:val="20"/>
          <w:szCs w:val="20"/>
        </w:rPr>
        <w:t>Для СМИ</w:t>
      </w:r>
    </w:p>
    <w:p w:rsidR="00BF26E6" w:rsidRPr="00C56C3B" w:rsidRDefault="00BF26E6" w:rsidP="00580E13">
      <w:pPr>
        <w:suppressAutoHyphens/>
        <w:spacing w:after="0" w:line="240" w:lineRule="auto"/>
        <w:rPr>
          <w:rFonts w:ascii="Arial" w:hAnsi="Arial" w:cs="Arial"/>
          <w:color w:val="0000FF"/>
          <w:sz w:val="20"/>
          <w:szCs w:val="20"/>
          <w:u w:val="single"/>
        </w:rPr>
      </w:pPr>
      <w:r w:rsidRPr="00C56C3B">
        <w:rPr>
          <w:rFonts w:ascii="Arial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5" w:history="1">
        <w:r w:rsidRPr="00C56C3B">
          <w:rPr>
            <w:rFonts w:ascii="Arial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</w:rPr>
      </w:pPr>
      <w:r w:rsidRPr="00C56C3B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BF26E6" w:rsidRPr="00214AC8" w:rsidTr="009F62E0">
        <w:tc>
          <w:tcPr>
            <w:tcW w:w="3190" w:type="dxa"/>
            <w:shd w:val="clear" w:color="auto" w:fill="auto"/>
          </w:tcPr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C56C3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="002E641A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BF26E6" w:rsidRPr="00BF26E6" w:rsidRDefault="00BF26E6" w:rsidP="00BF26E6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F26E6" w:rsidRPr="00BF26E6" w:rsidSect="00A7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3701A"/>
    <w:rsid w:val="0006094E"/>
    <w:rsid w:val="00070EB6"/>
    <w:rsid w:val="0013701A"/>
    <w:rsid w:val="001746C8"/>
    <w:rsid w:val="001C1D4E"/>
    <w:rsid w:val="002316C5"/>
    <w:rsid w:val="002E5DB0"/>
    <w:rsid w:val="002E641A"/>
    <w:rsid w:val="003E172D"/>
    <w:rsid w:val="00466586"/>
    <w:rsid w:val="00467FF5"/>
    <w:rsid w:val="004A46EA"/>
    <w:rsid w:val="00501C01"/>
    <w:rsid w:val="00580E13"/>
    <w:rsid w:val="005E6C1D"/>
    <w:rsid w:val="00614FED"/>
    <w:rsid w:val="006169A8"/>
    <w:rsid w:val="00644FF8"/>
    <w:rsid w:val="006C6A6A"/>
    <w:rsid w:val="007647CC"/>
    <w:rsid w:val="00816CE7"/>
    <w:rsid w:val="00856CDD"/>
    <w:rsid w:val="008E0EB0"/>
    <w:rsid w:val="009352E8"/>
    <w:rsid w:val="0096441F"/>
    <w:rsid w:val="00A73311"/>
    <w:rsid w:val="00A77C4F"/>
    <w:rsid w:val="00A91228"/>
    <w:rsid w:val="00BF26E6"/>
    <w:rsid w:val="00C32030"/>
    <w:rsid w:val="00C6157C"/>
    <w:rsid w:val="00CA5392"/>
    <w:rsid w:val="00CA5FA7"/>
    <w:rsid w:val="00CF43C0"/>
    <w:rsid w:val="00DE0B74"/>
    <w:rsid w:val="00DE3712"/>
    <w:rsid w:val="00E918B7"/>
    <w:rsid w:val="00EA48F9"/>
    <w:rsid w:val="00EC0F03"/>
    <w:rsid w:val="00EE10B9"/>
    <w:rsid w:val="00F07BD1"/>
    <w:rsid w:val="00F61B35"/>
    <w:rsid w:val="00F97068"/>
    <w:rsid w:val="00FE1CF0"/>
    <w:rsid w:val="00FE4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7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3701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1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172D"/>
    <w:rPr>
      <w:rFonts w:ascii="Tahoma" w:hAnsi="Tahoma" w:cs="Tahoma"/>
      <w:sz w:val="16"/>
      <w:szCs w:val="16"/>
    </w:rPr>
  </w:style>
  <w:style w:type="paragraph" w:customStyle="1" w:styleId="normal">
    <w:name w:val="normal"/>
    <w:rsid w:val="00DE0B74"/>
    <w:pPr>
      <w:spacing w:after="0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82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www.instagram.com/nstu_online/" TargetMode="External"/><Relationship Id="rId26" Type="http://schemas.openxmlformats.org/officeDocument/2006/relationships/hyperlink" Target="http://www.nstu.ru/video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nstu.ru/fotobank/" TargetMode="External"/><Relationship Id="rId34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image" Target="media/image8.png"/><Relationship Id="rId33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news" TargetMode="External"/><Relationship Id="rId1" Type="http://schemas.openxmlformats.org/officeDocument/2006/relationships/styles" Target="styles.xml"/><Relationship Id="rId6" Type="http://schemas.openxmlformats.org/officeDocument/2006/relationships/hyperlink" Target="https://twitter.com/nstu_news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hyperlink" Target="http://www.nstu.ru/video/" TargetMode="External"/><Relationship Id="rId32" Type="http://schemas.openxmlformats.org/officeDocument/2006/relationships/hyperlink" Target="http://www.nstu.ru/pressreleases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youtube.com/user/VideoNSTU" TargetMode="External"/><Relationship Id="rId23" Type="http://schemas.openxmlformats.org/officeDocument/2006/relationships/hyperlink" Target="http://www.nstu.ru/fotobank/" TargetMode="External"/><Relationship Id="rId28" Type="http://schemas.openxmlformats.org/officeDocument/2006/relationships/image" Target="media/image9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6.jpeg"/><Relationship Id="rId31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://www.nstu.ru/news" TargetMode="External"/><Relationship Id="rId30" Type="http://schemas.openxmlformats.org/officeDocument/2006/relationships/hyperlink" Target="http://www.nstu.ru/pressreleases" TargetMode="External"/><Relationship Id="rId35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NSTU</Company>
  <LinksUpToDate>false</LinksUpToDate>
  <CharactersWithSpaces>7640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Хайруллина</dc:creator>
  <cp:lastModifiedBy>Ирина</cp:lastModifiedBy>
  <cp:revision>3</cp:revision>
  <dcterms:created xsi:type="dcterms:W3CDTF">2021-07-09T08:05:00Z</dcterms:created>
  <dcterms:modified xsi:type="dcterms:W3CDTF">2021-07-09T08:06:00Z</dcterms:modified>
</cp:coreProperties>
</file>