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26E6" w:rsidRDefault="00BF26E6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28"/>
          <w:szCs w:val="28"/>
          <w:lang w:val="en-US"/>
        </w:rPr>
      </w:pPr>
      <w:r>
        <w:rPr>
          <w:noProof/>
          <w:color w:val="000000"/>
          <w:sz w:val="32"/>
          <w:szCs w:val="32"/>
        </w:rPr>
        <w:drawing>
          <wp:inline distT="0" distB="0" distL="0" distR="0">
            <wp:extent cx="5940425" cy="925983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98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E172D" w:rsidRDefault="003E172D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28"/>
          <w:szCs w:val="28"/>
          <w:lang w:val="en-US"/>
        </w:rPr>
      </w:pPr>
    </w:p>
    <w:p w:rsidR="00BF26E6" w:rsidRPr="00BF26E6" w:rsidRDefault="00DE0B74" w:rsidP="00BF26E6">
      <w:pPr>
        <w:pStyle w:val="a3"/>
        <w:suppressAutoHyphens/>
        <w:spacing w:after="0"/>
        <w:rPr>
          <w:spacing w:val="6"/>
          <w:sz w:val="28"/>
          <w:szCs w:val="28"/>
        </w:rPr>
      </w:pPr>
      <w:r>
        <w:rPr>
          <w:spacing w:val="6"/>
          <w:sz w:val="28"/>
          <w:szCs w:val="28"/>
          <w:lang w:val="en-US"/>
        </w:rPr>
        <w:t>12</w:t>
      </w:r>
      <w:r w:rsidR="00EA48F9">
        <w:rPr>
          <w:spacing w:val="6"/>
          <w:sz w:val="28"/>
          <w:szCs w:val="28"/>
        </w:rPr>
        <w:t xml:space="preserve"> июл</w:t>
      </w:r>
      <w:r w:rsidR="00BF26E6" w:rsidRPr="00BF26E6">
        <w:rPr>
          <w:spacing w:val="6"/>
          <w:sz w:val="28"/>
          <w:szCs w:val="28"/>
        </w:rPr>
        <w:t>я 2021 года</w:t>
      </w:r>
    </w:p>
    <w:p w:rsidR="00BF26E6" w:rsidRPr="00BF26E6" w:rsidRDefault="00BF26E6" w:rsidP="00BF26E6">
      <w:pPr>
        <w:pStyle w:val="a3"/>
        <w:suppressAutoHyphens/>
        <w:spacing w:before="0" w:beforeAutospacing="0" w:after="0" w:afterAutospacing="0"/>
        <w:rPr>
          <w:spacing w:val="6"/>
          <w:sz w:val="28"/>
          <w:szCs w:val="28"/>
        </w:rPr>
      </w:pPr>
      <w:r w:rsidRPr="00BF26E6">
        <w:rPr>
          <w:spacing w:val="6"/>
          <w:sz w:val="28"/>
          <w:szCs w:val="28"/>
        </w:rPr>
        <w:t>Пресс-релиз</w:t>
      </w:r>
    </w:p>
    <w:p w:rsidR="00BF26E6" w:rsidRPr="001C1D4E" w:rsidRDefault="00BF26E6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16"/>
          <w:szCs w:val="16"/>
        </w:rPr>
      </w:pPr>
    </w:p>
    <w:p w:rsidR="00DE0B74" w:rsidRDefault="00DE0B74" w:rsidP="00DE0B74">
      <w:pPr>
        <w:pStyle w:val="normal"/>
        <w:spacing w:after="300" w:line="349" w:lineRule="auto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Ректор НГТУ НЭТИ выступил на Совете Правительства РФ по вопросам попечительства в социальной сфере</w:t>
      </w:r>
    </w:p>
    <w:p w:rsidR="00DE0B74" w:rsidRDefault="00DE0B74" w:rsidP="00DE0B74">
      <w:pPr>
        <w:pStyle w:val="normal"/>
        <w:spacing w:after="300" w:line="349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Предложения А. А.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Батаева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касались повышающих коэффициентов для </w:t>
      </w:r>
      <w:r w:rsidRPr="00EC5BD6">
        <w:rPr>
          <w:rFonts w:ascii="Times New Roman" w:eastAsia="Times New Roman" w:hAnsi="Times New Roman" w:cs="Times New Roman"/>
          <w:b/>
          <w:sz w:val="28"/>
          <w:szCs w:val="28"/>
        </w:rPr>
        <w:t>создания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специальных условий обучения студентов с инвалидностью в вузе и </w:t>
      </w:r>
      <w:r w:rsidRPr="00EC5BD6">
        <w:rPr>
          <w:rFonts w:ascii="Times New Roman" w:eastAsia="Times New Roman" w:hAnsi="Times New Roman" w:cs="Times New Roman"/>
          <w:b/>
          <w:sz w:val="28"/>
          <w:szCs w:val="28"/>
        </w:rPr>
        <w:t xml:space="preserve">разработки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совместных сетевых образовательных программ на основе опыта ведущих университетов России.</w:t>
      </w:r>
    </w:p>
    <w:p w:rsidR="00DE0B74" w:rsidRDefault="00DE0B74" w:rsidP="00DE0B74">
      <w:pPr>
        <w:pStyle w:val="normal"/>
        <w:spacing w:after="300" w:line="34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 целом на Совете Правительства РФ по вопросам попечительства в социальной сфере обсудили меры по повышению доступности всех уровней образования для людей с ограниченными возможностями здоровья и инвалидностью, а также вопросы профориентации и трудоустройства.</w:t>
      </w:r>
    </w:p>
    <w:p w:rsidR="00DE0B74" w:rsidRDefault="00DE0B74" w:rsidP="00DE0B74">
      <w:pPr>
        <w:pStyle w:val="normal"/>
        <w:spacing w:line="34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Председатель совета, вице-премьер Татьяна Голикова напомнила, что в настоящее время в России проживает более 11,5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млн</w:t>
      </w:r>
      <w:proofErr w:type="spellEnd"/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людей с инвалидностью, в том числе свыше 700 тыс. детей и 900 тыс. молодых инвалидов в возрасте от 18 до 35 лет.</w:t>
      </w:r>
    </w:p>
    <w:p w:rsidR="00DE0B74" w:rsidRDefault="00DE0B74" w:rsidP="00DE0B74">
      <w:pPr>
        <w:pStyle w:val="normal"/>
        <w:spacing w:after="300" w:line="34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«Для людей с ограниченными возможностями здоровья и инвалидностью получение образования — это не только получение будущей профессии, но и социализация, и достойный уровень жизни», — подчеркнула вице-премьер.</w:t>
      </w:r>
    </w:p>
    <w:p w:rsidR="00DE0B74" w:rsidRDefault="00DE0B74" w:rsidP="00DE0B74">
      <w:pPr>
        <w:pStyle w:val="normal"/>
        <w:spacing w:after="300" w:line="34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 83 регионах России действует 121 базовая профессиональная организация, обеспечивающая поддержку функционирования региональной системы профессионального образования инвалидов и лиц с ОВЗ. Кроме того, функционируют 40 ресурсных учебно-методических центров (РУМЦ) в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системе среднего профессионального образования и 21 аналогичный центр в системе высшего образования.</w:t>
      </w:r>
    </w:p>
    <w:p w:rsidR="00DE0B74" w:rsidRDefault="00DE0B74" w:rsidP="00DE0B74">
      <w:pPr>
        <w:pStyle w:val="normal"/>
        <w:spacing w:after="300" w:line="34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Одной из главных проблем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ссузов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 вузов остается сохраняющийся дефицит кадров для работы со студентами с инвалидностью и ОВЗ. «Несмотря на то, что численность таких специалистов в 2020 году увеличилась и составила 135 тыс. человек, потребность в них на начало года составляла более 10 тысяч», — пояснила Татьяна Голикова.</w:t>
      </w:r>
    </w:p>
    <w:p w:rsidR="00DE0B74" w:rsidRDefault="00DE0B74" w:rsidP="00DE0B74">
      <w:pPr>
        <w:pStyle w:val="normal"/>
        <w:spacing w:line="34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Выступая на Совете как представитель высшей школы ректор ФГБОУ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ВО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«Новосибирский государственный технический университет» Анатолий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Батаев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отметил, что у самих вузов есть и другие проблемы, тормозящие обеспечение надлежащего качества высшего образования для лиц с инвалидностью и ОВЗ.</w:t>
      </w:r>
    </w:p>
    <w:p w:rsidR="00DE0B74" w:rsidRDefault="00DE0B74" w:rsidP="00DE0B74">
      <w:pPr>
        <w:pStyle w:val="normal"/>
        <w:spacing w:line="34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 частности, ректор НГТУ НЭТИ сказал:</w:t>
      </w:r>
    </w:p>
    <w:p w:rsidR="00DE0B74" w:rsidRDefault="00DE0B74" w:rsidP="00DE0B74">
      <w:pPr>
        <w:pStyle w:val="normal"/>
        <w:spacing w:line="34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sz w:val="28"/>
          <w:szCs w:val="28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</w:rPr>
        <w:t>В университетах России учатся студенты с инвалидностью с различными видами нарушений здоровья: по зрению, слуху, опорно-двигательному аппарату. Очевидно, что для студентов с разной инвалидностью нужно создавать разные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условия для качественного обучения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постдипломного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сопровождения. На сегодняшний день базовый норматив затрат, непосредственно связанных с оказанием государственной услуги по реализации образовательных программ высшего образования по специальностям (направлениям подготовки) и укрупненным группам специальностей (направлений подготовки) в отношении студентов, являющихся инвалидами и детьми-инвалидами, составляет коэффициент 2.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 xml:space="preserve">Однако для обеспечения доступности получения высшего образования обучающимися с инвалидностью и ограниченными возможностями здоровья высшим учебным заведениям необходимо проделать дополнительную работу по созданию специальных условий, что влечет за собой дополнительные затраты, например: адаптация образовательных программ и методов обучения, разработка и издание специальных учебников и оплата труда привлекаемых для этого специалистов, разработка и издание специальных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дидактических материалов и оплата труда привлекаемых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этого специалистов, покупка, эксплуатация специальных технических средств обучения коллективного пользования, включая компьютерное оборудование, программное обеспечение, предоставление услуг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тьютора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ассистента (помощника), оказывающего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обучающимся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необходимую техническую помощь, проведение групповых и индивидуальных коррекционных занятий. В этом случае ресурсов университетов не всегда бывает достаточно, в особенности для студентов, которые имеют сложные сочетанные нарушения, например, слуха и зрения. Необходимо провести работу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по расчету повышения нормативов финансирования в части создания условий для обучения студентов с инвалидностью по образовательным программам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высшего образования, просчитав затраты в соответствии с потребностями нозологических групп.</w:t>
      </w:r>
    </w:p>
    <w:p w:rsidR="00DE0B74" w:rsidRDefault="00DE0B74" w:rsidP="00DE0B74">
      <w:pPr>
        <w:pStyle w:val="normal"/>
        <w:spacing w:line="34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Предложение было оценено как интересное, но требующее проработки. Совет поручил НГТУ НЭТИ представить расчеты нормативов исходя из практики работы вуза с инвалидами. «Имея большой опыт обучения студентов с нарушениями слуха, зрения и опорно-двигательного аппарата, а также собственную модель инклюзивного сопровождения, мы действительно знаем, чего стоит по финансовым и человеческим затратам такая поддержка. Кроме того, нашу позицию поддерживает большинство университетов с инклюзивной политикой», — прокомментировала ситуацию директор Института социальных технологий НГТУ НЭТИ Л. А.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Осьмук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DE0B74" w:rsidRDefault="00DE0B74" w:rsidP="00DE0B74">
      <w:pPr>
        <w:pStyle w:val="normal"/>
        <w:spacing w:line="34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Второй важный момент, по мнению А. А.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Батаева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заключается в том, что в России сегодня есть университеты, которые накопили ресурсы и большой опыт обучения студентов с инвалидностью. Для отдельных вузов можно говорить о некоторой специализации по нозологиям. Например, НГТУ НЭТИ имеет опыт обучения студентов с нарушениями слуха, а в МГППУ накоплен опыт обучения студентов с нарушениями зрения. В целях объединения уникального опыта и его распространения полезной может стать разработка совместных сетевых программ, адаптированных для обучения студентов с инвалидностью; совместных сетевых программ переподготовки и повышения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квалификации ППС в области сопровождения лиц с инвалидностью в образовательных организациях; совместных сетевых образовательных программ дополнительного образования, адаптированных для обучения студентов с инвалидностью. Однако финансовые механизмы реализации таких сетевых образовательных программ в России еще не проработаны.</w:t>
      </w:r>
    </w:p>
    <w:p w:rsidR="00DE0B74" w:rsidRDefault="00DE0B74" w:rsidP="00DE0B74">
      <w:pPr>
        <w:pStyle w:val="normal"/>
        <w:spacing w:line="34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Ректор НГТУ НЭТИ предложил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создать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пилотные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площадки по разработке и реализации сетевых образовательных программ на базе заинтересованных университетов с площадками РУМЦ; разработать и апробировать финансовые механизмы реализации таких сетевых образовательных программ. Реализация сетевых образовательных программ будет способствовать развитию академической мобильности студентов с инвалидностью, повышению качества образования студентов с инвалидностью и развитию непрерывного образования таких лиц.</w:t>
      </w:r>
    </w:p>
    <w:p w:rsidR="00DE0B74" w:rsidRDefault="00DE0B74" w:rsidP="00DE0B74">
      <w:pPr>
        <w:pStyle w:val="normal"/>
        <w:spacing w:line="34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Предложение о программах получило поддержку всех участников совещания, в частности, особый акцент на необходимости таких программ сделал заместитель министра науки и высшего образования Дмитрий Афанасьев.</w:t>
      </w:r>
    </w:p>
    <w:p w:rsidR="00DE0B74" w:rsidRDefault="00DE0B74" w:rsidP="00DE0B74">
      <w:pPr>
        <w:pStyle w:val="normal"/>
        <w:spacing w:after="300" w:line="349" w:lineRule="auto"/>
      </w:pPr>
      <w:r>
        <w:rPr>
          <w:rFonts w:ascii="Times New Roman" w:eastAsia="Times New Roman" w:hAnsi="Times New Roman" w:cs="Times New Roman"/>
          <w:sz w:val="28"/>
          <w:szCs w:val="28"/>
        </w:rPr>
        <w:t>Завершая заседание, вице-премьер предложила разработать межведомственный комплексный план мероприятий по обеспечению доступности среднего профессионального и высшего образования для инвалидов и лиц с ОВЗ, включив в него мероприятия по профориентации и занятости с учетом проработки поступивших предложений членов Совета. Для разработки документа при участии членов Совета будет создана межведомственная рабочая группа. Ожидается, что план будет утвержден не позднее 1 сентября.</w:t>
      </w:r>
    </w:p>
    <w:p w:rsidR="00BF26E6" w:rsidRDefault="00BF26E6" w:rsidP="00EA48F9">
      <w:pPr>
        <w:suppressAutoHyphens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</w:t>
      </w:r>
    </w:p>
    <w:p w:rsidR="00BF26E6" w:rsidRPr="00C56C3B" w:rsidRDefault="00BF26E6" w:rsidP="00BF26E6">
      <w:pPr>
        <w:suppressAutoHyphens/>
        <w:spacing w:after="120" w:line="240" w:lineRule="auto"/>
        <w:rPr>
          <w:rFonts w:ascii="Arial" w:hAnsi="Arial" w:cs="Arial"/>
          <w:sz w:val="20"/>
          <w:szCs w:val="20"/>
        </w:rPr>
      </w:pPr>
      <w:r w:rsidRPr="00C56C3B">
        <w:rPr>
          <w:rFonts w:ascii="Arial" w:hAnsi="Arial" w:cs="Arial"/>
          <w:sz w:val="20"/>
          <w:szCs w:val="20"/>
        </w:rPr>
        <w:t>Для СМИ</w:t>
      </w:r>
    </w:p>
    <w:p w:rsidR="00BF26E6" w:rsidRPr="00C56C3B" w:rsidRDefault="00BF26E6" w:rsidP="00580E13">
      <w:pPr>
        <w:suppressAutoHyphens/>
        <w:spacing w:after="0" w:line="240" w:lineRule="auto"/>
        <w:rPr>
          <w:rFonts w:ascii="Arial" w:hAnsi="Arial" w:cs="Arial"/>
          <w:color w:val="0000FF"/>
          <w:sz w:val="20"/>
          <w:szCs w:val="20"/>
          <w:u w:val="single"/>
        </w:rPr>
      </w:pPr>
      <w:r w:rsidRPr="00C56C3B">
        <w:rPr>
          <w:rFonts w:ascii="Arial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5" w:history="1">
        <w:r w:rsidRPr="00C56C3B">
          <w:rPr>
            <w:rFonts w:ascii="Arial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BF26E6" w:rsidRPr="00C56C3B" w:rsidRDefault="00BF26E6" w:rsidP="00BF26E6">
      <w:pPr>
        <w:suppressAutoHyphens/>
        <w:spacing w:after="120" w:line="240" w:lineRule="auto"/>
        <w:rPr>
          <w:rFonts w:ascii="Arial" w:hAnsi="Arial" w:cs="Arial"/>
        </w:rPr>
      </w:pPr>
      <w:r w:rsidRPr="00C56C3B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BF26E6" w:rsidRPr="00214AC8" w:rsidTr="009F62E0">
        <w:tc>
          <w:tcPr>
            <w:tcW w:w="3190" w:type="dxa"/>
            <w:shd w:val="clear" w:color="auto" w:fill="auto"/>
          </w:tcPr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C56C3B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fotobank</w:t>
              </w:r>
              <w:proofErr w:type="spellEnd"/>
            </w:hyperlink>
            <w:r w:rsidR="002E641A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2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5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BF26E6" w:rsidRPr="00BF26E6" w:rsidRDefault="00BF26E6" w:rsidP="00BF26E6">
      <w:pPr>
        <w:suppressAutoHyphens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BF26E6" w:rsidRPr="00BF26E6" w:rsidSect="00A77C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13701A"/>
    <w:rsid w:val="0006094E"/>
    <w:rsid w:val="00070EB6"/>
    <w:rsid w:val="0013701A"/>
    <w:rsid w:val="001746C8"/>
    <w:rsid w:val="001C1D4E"/>
    <w:rsid w:val="002316C5"/>
    <w:rsid w:val="002E5DB0"/>
    <w:rsid w:val="002E641A"/>
    <w:rsid w:val="003E172D"/>
    <w:rsid w:val="00466586"/>
    <w:rsid w:val="00467FF5"/>
    <w:rsid w:val="004A46EA"/>
    <w:rsid w:val="00501C01"/>
    <w:rsid w:val="00580E13"/>
    <w:rsid w:val="005E6C1D"/>
    <w:rsid w:val="00614FED"/>
    <w:rsid w:val="006169A8"/>
    <w:rsid w:val="00644FF8"/>
    <w:rsid w:val="006C6A6A"/>
    <w:rsid w:val="007647CC"/>
    <w:rsid w:val="00816CE7"/>
    <w:rsid w:val="00856CDD"/>
    <w:rsid w:val="008E0EB0"/>
    <w:rsid w:val="009352E8"/>
    <w:rsid w:val="0096441F"/>
    <w:rsid w:val="00A73311"/>
    <w:rsid w:val="00A77C4F"/>
    <w:rsid w:val="00A91228"/>
    <w:rsid w:val="00BF26E6"/>
    <w:rsid w:val="00C32030"/>
    <w:rsid w:val="00C6157C"/>
    <w:rsid w:val="00CA5392"/>
    <w:rsid w:val="00CA5FA7"/>
    <w:rsid w:val="00CF43C0"/>
    <w:rsid w:val="00DE0B74"/>
    <w:rsid w:val="00DE3712"/>
    <w:rsid w:val="00E918B7"/>
    <w:rsid w:val="00EA48F9"/>
    <w:rsid w:val="00EC0F03"/>
    <w:rsid w:val="00EE10B9"/>
    <w:rsid w:val="00F07BD1"/>
    <w:rsid w:val="00F61B35"/>
    <w:rsid w:val="00F97068"/>
    <w:rsid w:val="00FE1CF0"/>
    <w:rsid w:val="00FE4F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7C4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370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13701A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3E17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E172D"/>
    <w:rPr>
      <w:rFonts w:ascii="Tahoma" w:hAnsi="Tahoma" w:cs="Tahoma"/>
      <w:sz w:val="16"/>
      <w:szCs w:val="16"/>
    </w:rPr>
  </w:style>
  <w:style w:type="paragraph" w:customStyle="1" w:styleId="normal">
    <w:name w:val="normal"/>
    <w:rsid w:val="00DE0B74"/>
    <w:pPr>
      <w:spacing w:after="0"/>
    </w:pPr>
    <w:rPr>
      <w:rFonts w:ascii="Arial" w:eastAsia="Arial" w:hAnsi="Arial" w:cs="Arial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806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908281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4.png"/><Relationship Id="rId18" Type="http://schemas.openxmlformats.org/officeDocument/2006/relationships/hyperlink" Target="https://www.instagram.com/nstu_online/" TargetMode="External"/><Relationship Id="rId26" Type="http://schemas.openxmlformats.org/officeDocument/2006/relationships/hyperlink" Target="http://www.nstu.ru/video/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://www.nstu.ru/fotobank/" TargetMode="External"/><Relationship Id="rId34" Type="http://schemas.openxmlformats.org/officeDocument/2006/relationships/image" Target="media/image11.png"/><Relationship Id="rId7" Type="http://schemas.openxmlformats.org/officeDocument/2006/relationships/image" Target="media/image2.png"/><Relationship Id="rId12" Type="http://schemas.openxmlformats.org/officeDocument/2006/relationships/hyperlink" Target="https://www.facebook.com/nstunovosti/" TargetMode="External"/><Relationship Id="rId17" Type="http://schemas.openxmlformats.org/officeDocument/2006/relationships/hyperlink" Target="https://www.youtube.com/user/VideoNSTU" TargetMode="External"/><Relationship Id="rId25" Type="http://schemas.openxmlformats.org/officeDocument/2006/relationships/image" Target="media/image8.png"/><Relationship Id="rId33" Type="http://schemas.openxmlformats.org/officeDocument/2006/relationships/hyperlink" Target="http://nstu.ru/i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5.png"/><Relationship Id="rId20" Type="http://schemas.openxmlformats.org/officeDocument/2006/relationships/hyperlink" Target="https://www.instagram.com/nstu_online/" TargetMode="External"/><Relationship Id="rId29" Type="http://schemas.openxmlformats.org/officeDocument/2006/relationships/hyperlink" Target="http://www.nstu.ru/news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nstu_news" TargetMode="External"/><Relationship Id="rId11" Type="http://schemas.openxmlformats.org/officeDocument/2006/relationships/hyperlink" Target="https://vk.com/nstu_vk" TargetMode="External"/><Relationship Id="rId24" Type="http://schemas.openxmlformats.org/officeDocument/2006/relationships/hyperlink" Target="http://www.nstu.ru/video/" TargetMode="External"/><Relationship Id="rId32" Type="http://schemas.openxmlformats.org/officeDocument/2006/relationships/hyperlink" Target="http://www.nstu.ru/pressreleases" TargetMode="External"/><Relationship Id="rId37" Type="http://schemas.openxmlformats.org/officeDocument/2006/relationships/theme" Target="theme/theme1.xm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www.youtube.com/user/VideoNSTU" TargetMode="External"/><Relationship Id="rId23" Type="http://schemas.openxmlformats.org/officeDocument/2006/relationships/hyperlink" Target="http://www.nstu.ru/fotobank/" TargetMode="External"/><Relationship Id="rId28" Type="http://schemas.openxmlformats.org/officeDocument/2006/relationships/image" Target="media/image9.png"/><Relationship Id="rId36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6.jpeg"/><Relationship Id="rId31" Type="http://schemas.openxmlformats.org/officeDocument/2006/relationships/image" Target="media/image10.png"/><Relationship Id="rId4" Type="http://schemas.openxmlformats.org/officeDocument/2006/relationships/image" Target="media/image1.png"/><Relationship Id="rId9" Type="http://schemas.openxmlformats.org/officeDocument/2006/relationships/hyperlink" Target="https://vk.com/nstu_vk" TargetMode="External"/><Relationship Id="rId14" Type="http://schemas.openxmlformats.org/officeDocument/2006/relationships/hyperlink" Target="https://www.facebook.com/nstunovosti/" TargetMode="External"/><Relationship Id="rId22" Type="http://schemas.openxmlformats.org/officeDocument/2006/relationships/image" Target="media/image7.jpeg"/><Relationship Id="rId27" Type="http://schemas.openxmlformats.org/officeDocument/2006/relationships/hyperlink" Target="http://www.nstu.ru/news" TargetMode="External"/><Relationship Id="rId30" Type="http://schemas.openxmlformats.org/officeDocument/2006/relationships/hyperlink" Target="http://www.nstu.ru/pressreleases" TargetMode="External"/><Relationship Id="rId35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1142</Words>
  <Characters>6513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NSTU</Company>
  <LinksUpToDate>false</LinksUpToDate>
  <CharactersWithSpaces>7640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Марина Хайруллина</dc:creator>
  <cp:lastModifiedBy>Ирина</cp:lastModifiedBy>
  <cp:revision>3</cp:revision>
  <dcterms:created xsi:type="dcterms:W3CDTF">2021-07-09T08:05:00Z</dcterms:created>
  <dcterms:modified xsi:type="dcterms:W3CDTF">2021-07-09T08:06:00Z</dcterms:modified>
</cp:coreProperties>
</file>