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2143BC" w14:textId="6359A88D"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58C1AF38" wp14:editId="48183297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4BDA78" w14:textId="77777777" w:rsidR="0082392B" w:rsidRP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2BBBFF98" w14:textId="0D2B9FAD" w:rsidR="0082392B" w:rsidRDefault="006F65F9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en-US"/>
        </w:rPr>
        <w:t>2</w:t>
      </w:r>
      <w:r w:rsidR="000068EC">
        <w:rPr>
          <w:rFonts w:ascii="Times New Roman" w:eastAsia="Times New Roman" w:hAnsi="Times New Roman" w:cs="Times New Roman"/>
          <w:b/>
          <w:sz w:val="32"/>
          <w:szCs w:val="32"/>
          <w:lang w:val="en-US"/>
        </w:rPr>
        <w:t>3</w:t>
      </w:r>
      <w:r w:rsidR="0082392B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 июля 2021 года</w:t>
      </w:r>
    </w:p>
    <w:p w14:paraId="5A535B85" w14:textId="77777777"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Пресс-релиз</w:t>
      </w:r>
    </w:p>
    <w:p w14:paraId="4444A407" w14:textId="3786778E" w:rsidR="000068EC" w:rsidRPr="000068EC" w:rsidRDefault="000068EC" w:rsidP="000068EC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0068EC">
        <w:rPr>
          <w:rFonts w:ascii="Times New Roman" w:eastAsia="Times New Roman" w:hAnsi="Times New Roman" w:cs="Times New Roman"/>
          <w:b/>
          <w:sz w:val="32"/>
          <w:szCs w:val="32"/>
        </w:rPr>
        <w:t xml:space="preserve">«Научная» композиция выпускников </w:t>
      </w: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НГТУ НЭТИ</w:t>
      </w:r>
      <w:r w:rsidRPr="000068EC">
        <w:rPr>
          <w:rFonts w:ascii="Times New Roman" w:eastAsia="Times New Roman" w:hAnsi="Times New Roman" w:cs="Times New Roman"/>
          <w:b/>
          <w:sz w:val="32"/>
          <w:szCs w:val="32"/>
        </w:rPr>
        <w:t xml:space="preserve"> стала призером международной выставки</w:t>
      </w:r>
    </w:p>
    <w:p w14:paraId="185567BA" w14:textId="20C29A59" w:rsidR="000068EC" w:rsidRPr="000068EC" w:rsidRDefault="000068EC" w:rsidP="000068EC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0068EC">
        <w:rPr>
          <w:rFonts w:ascii="Times New Roman" w:eastAsia="Times New Roman" w:hAnsi="Times New Roman" w:cs="Times New Roman"/>
          <w:b/>
          <w:sz w:val="32"/>
          <w:szCs w:val="32"/>
        </w:rPr>
        <w:t xml:space="preserve">Работа </w:t>
      </w: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выпускников</w:t>
      </w:r>
      <w:r w:rsidRPr="000068EC">
        <w:rPr>
          <w:rFonts w:ascii="Times New Roman" w:eastAsia="Times New Roman" w:hAnsi="Times New Roman" w:cs="Times New Roman"/>
          <w:b/>
          <w:sz w:val="32"/>
          <w:szCs w:val="32"/>
        </w:rPr>
        <w:t xml:space="preserve"> отделения декоративно-прикладного искусства Института социальных технологий заняла призовое место в международной выставке-конкурсе SKOLKOVO </w:t>
      </w:r>
      <w:proofErr w:type="spellStart"/>
      <w:r w:rsidRPr="000068EC">
        <w:rPr>
          <w:rFonts w:ascii="Times New Roman" w:eastAsia="Times New Roman" w:hAnsi="Times New Roman" w:cs="Times New Roman"/>
          <w:b/>
          <w:sz w:val="32"/>
          <w:szCs w:val="32"/>
        </w:rPr>
        <w:t>Plaza</w:t>
      </w:r>
      <w:proofErr w:type="spellEnd"/>
      <w:r w:rsidRPr="000068EC">
        <w:rPr>
          <w:rFonts w:ascii="Times New Roman" w:eastAsia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0068EC">
        <w:rPr>
          <w:rFonts w:ascii="Times New Roman" w:eastAsia="Times New Roman" w:hAnsi="Times New Roman" w:cs="Times New Roman"/>
          <w:b/>
          <w:sz w:val="32"/>
          <w:szCs w:val="32"/>
        </w:rPr>
        <w:t>Artshow</w:t>
      </w:r>
      <w:proofErr w:type="spellEnd"/>
      <w:r w:rsidRPr="000068EC">
        <w:rPr>
          <w:rFonts w:ascii="Times New Roman" w:eastAsia="Times New Roman" w:hAnsi="Times New Roman" w:cs="Times New Roman"/>
          <w:b/>
          <w:sz w:val="32"/>
          <w:szCs w:val="32"/>
        </w:rPr>
        <w:t>.</w:t>
      </w:r>
    </w:p>
    <w:p w14:paraId="1F79137A" w14:textId="77777777" w:rsidR="000068EC" w:rsidRPr="000068EC" w:rsidRDefault="000068EC" w:rsidP="000068EC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32"/>
          <w:szCs w:val="32"/>
        </w:rPr>
      </w:pPr>
      <w:r w:rsidRPr="000068EC">
        <w:rPr>
          <w:rFonts w:ascii="Times New Roman" w:eastAsia="Times New Roman" w:hAnsi="Times New Roman" w:cs="Times New Roman"/>
          <w:sz w:val="32"/>
          <w:szCs w:val="32"/>
        </w:rPr>
        <w:t>Композиция интерьерных изделий «Живи и учись» взяла второе место в конкурсе, проходившем с 7 по 20 июня 2021 года в Инновационном центре «СКОЛКОВО» — крупнейшем московском кластере, объединившем не только научные учреждения, но и целый комплекс деловых кварталов.</w:t>
      </w:r>
    </w:p>
    <w:p w14:paraId="02ECFF0C" w14:textId="77777777" w:rsidR="000068EC" w:rsidRPr="000068EC" w:rsidRDefault="000068EC" w:rsidP="000068EC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32"/>
          <w:szCs w:val="32"/>
        </w:rPr>
      </w:pPr>
      <w:r w:rsidRPr="000068EC">
        <w:rPr>
          <w:rFonts w:ascii="Times New Roman" w:eastAsia="Times New Roman" w:hAnsi="Times New Roman" w:cs="Times New Roman"/>
          <w:sz w:val="32"/>
          <w:szCs w:val="32"/>
        </w:rPr>
        <w:t xml:space="preserve">Авторы работы являются выпускниками Института социальных технологий Новосибирского государственного технического университета НЭТИ, одного из опорных центров инклюзивного образования в Сибири. Полина Малыгина, Вадим </w:t>
      </w:r>
      <w:proofErr w:type="spellStart"/>
      <w:r w:rsidRPr="000068EC">
        <w:rPr>
          <w:rFonts w:ascii="Times New Roman" w:eastAsia="Times New Roman" w:hAnsi="Times New Roman" w:cs="Times New Roman"/>
          <w:sz w:val="32"/>
          <w:szCs w:val="32"/>
        </w:rPr>
        <w:t>Ставер</w:t>
      </w:r>
      <w:proofErr w:type="spellEnd"/>
      <w:r w:rsidRPr="000068EC">
        <w:rPr>
          <w:rFonts w:ascii="Times New Roman" w:eastAsia="Times New Roman" w:hAnsi="Times New Roman" w:cs="Times New Roman"/>
          <w:sz w:val="32"/>
          <w:szCs w:val="32"/>
        </w:rPr>
        <w:t>, Константин Бобылев, Владислав Белозеров и Максим Олешко — ребята с нарушениями слуха, получившие специальность «Художник-мастер, преподаватель» по видам «Художественная керамика» и «Художественная резьба по дереву».</w:t>
      </w:r>
    </w:p>
    <w:p w14:paraId="59012D06" w14:textId="77777777" w:rsidR="000068EC" w:rsidRPr="000068EC" w:rsidRDefault="000068EC" w:rsidP="000068EC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32"/>
          <w:szCs w:val="32"/>
        </w:rPr>
      </w:pPr>
      <w:r w:rsidRPr="000068EC">
        <w:rPr>
          <w:rFonts w:ascii="Times New Roman" w:eastAsia="Times New Roman" w:hAnsi="Times New Roman" w:cs="Times New Roman"/>
          <w:sz w:val="32"/>
          <w:szCs w:val="32"/>
        </w:rPr>
        <w:t>На конкурс была направлена интерьерная композиция из декоративного панно и скульптуры на тему «Живи и учись», созданная для лестничной зоны первого этажа ИСТ. В работе широко применен синтетический подход, принцип совмещения материалов и техник. Основой работы является научная и образовательная тематики. Эти элементы присутствуют в изделиях в большом количестве — это скульптуры «Человек-творец», «Преподаватель и студент», «Ученый, менеджер и рабочий»; рельефы «Пушкин» и «</w:t>
      </w:r>
      <w:proofErr w:type="spellStart"/>
      <w:r w:rsidRPr="000068EC">
        <w:rPr>
          <w:rFonts w:ascii="Times New Roman" w:eastAsia="Times New Roman" w:hAnsi="Times New Roman" w:cs="Times New Roman"/>
          <w:sz w:val="32"/>
          <w:szCs w:val="32"/>
        </w:rPr>
        <w:t>Энштейн</w:t>
      </w:r>
      <w:proofErr w:type="spellEnd"/>
      <w:r w:rsidRPr="000068EC">
        <w:rPr>
          <w:rFonts w:ascii="Times New Roman" w:eastAsia="Times New Roman" w:hAnsi="Times New Roman" w:cs="Times New Roman"/>
          <w:sz w:val="32"/>
          <w:szCs w:val="32"/>
        </w:rPr>
        <w:t>»; композиции «Руки науки» и «Яблоко Ньютона». В качестве еще одного украшения использованы молекулярные мотивы, тексты-цитаты, рисунки-формулы и мотивирующие слоганы «Живи и учись», «Знание — сила», «Я учусь». Применение подобных вставок необходимо для создания информационного посыла работы и обозначения тематики. Важной особенностью изделий является их интерактивность — открывающиеся ящики, сдвигающиеся декоративные элементы, клавиатура, возможность перестановки декора. Все это усиливает впечатление от изделий и вовлекает зрителя в активное взаимодействие.</w:t>
      </w:r>
    </w:p>
    <w:p w14:paraId="1D292BD5" w14:textId="77777777" w:rsidR="000068EC" w:rsidRPr="000068EC" w:rsidRDefault="000068EC" w:rsidP="000068EC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32"/>
          <w:szCs w:val="32"/>
        </w:rPr>
      </w:pPr>
      <w:r w:rsidRPr="000068EC">
        <w:rPr>
          <w:rFonts w:ascii="Times New Roman" w:eastAsia="Times New Roman" w:hAnsi="Times New Roman" w:cs="Times New Roman"/>
          <w:sz w:val="32"/>
          <w:szCs w:val="32"/>
        </w:rPr>
        <w:t>Ранее работа «Живи и учись» заняла первое место на XXVII Международной выставке-конкурсе современного искусства «Российская неделя искусств» в номинации «Декоративное панно», проходившей в Москве в КВК «Сокольники» с 1 по 6 ноября 2019 года.</w:t>
      </w:r>
    </w:p>
    <w:p w14:paraId="373D155D" w14:textId="4F833D08" w:rsidR="006F65F9" w:rsidRPr="000068EC" w:rsidRDefault="000068EC" w:rsidP="000068EC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068EC">
        <w:rPr>
          <w:rFonts w:ascii="Times New Roman" w:eastAsia="Times New Roman" w:hAnsi="Times New Roman" w:cs="Times New Roman"/>
          <w:sz w:val="32"/>
          <w:szCs w:val="32"/>
        </w:rPr>
        <w:t xml:space="preserve">Руководителями проекта являются Олеся Николаевна </w:t>
      </w:r>
      <w:proofErr w:type="spellStart"/>
      <w:r w:rsidRPr="000068EC">
        <w:rPr>
          <w:rFonts w:ascii="Times New Roman" w:eastAsia="Times New Roman" w:hAnsi="Times New Roman" w:cs="Times New Roman"/>
          <w:sz w:val="32"/>
          <w:szCs w:val="32"/>
        </w:rPr>
        <w:t>Березовикова</w:t>
      </w:r>
      <w:proofErr w:type="spellEnd"/>
      <w:r w:rsidRPr="000068EC">
        <w:rPr>
          <w:rFonts w:ascii="Times New Roman" w:eastAsia="Times New Roman" w:hAnsi="Times New Roman" w:cs="Times New Roman"/>
          <w:sz w:val="32"/>
          <w:szCs w:val="32"/>
        </w:rPr>
        <w:t xml:space="preserve"> и Антон Юрьевич Попков.</w:t>
      </w:r>
    </w:p>
    <w:p w14:paraId="11E865B8" w14:textId="1816A394" w:rsidR="0082392B" w:rsidRPr="0082392B" w:rsidRDefault="0082392B" w:rsidP="006F65F9">
      <w:pPr>
        <w:suppressAutoHyphens/>
        <w:spacing w:after="120" w:line="240" w:lineRule="auto"/>
        <w:rPr>
          <w:rFonts w:eastAsia="Calibri"/>
          <w:sz w:val="20"/>
          <w:szCs w:val="20"/>
          <w:lang w:val="ru-RU" w:eastAsia="en-US"/>
        </w:rPr>
      </w:pPr>
      <w:r w:rsidRPr="0082392B">
        <w:rPr>
          <w:rFonts w:eastAsia="Calibri"/>
          <w:sz w:val="20"/>
          <w:szCs w:val="20"/>
          <w:lang w:val="ru-RU" w:eastAsia="en-US"/>
        </w:rPr>
        <w:t>________________________________________________________________________________</w:t>
      </w:r>
    </w:p>
    <w:p w14:paraId="1B930675" w14:textId="77777777" w:rsidR="0082392B" w:rsidRPr="0082392B" w:rsidRDefault="0082392B" w:rsidP="0082392B">
      <w:pPr>
        <w:suppressAutoHyphens/>
        <w:spacing w:after="120" w:line="240" w:lineRule="auto"/>
        <w:rPr>
          <w:rFonts w:eastAsia="Calibri"/>
          <w:sz w:val="20"/>
          <w:szCs w:val="20"/>
          <w:lang w:val="ru-RU" w:eastAsia="en-US"/>
        </w:rPr>
      </w:pPr>
      <w:r w:rsidRPr="0082392B">
        <w:rPr>
          <w:rFonts w:eastAsia="Calibri"/>
          <w:sz w:val="20"/>
          <w:szCs w:val="20"/>
          <w:lang w:val="ru-RU" w:eastAsia="en-US"/>
        </w:rPr>
        <w:t>Для СМИ</w:t>
      </w:r>
    </w:p>
    <w:p w14:paraId="5F23536C" w14:textId="4901EE07" w:rsidR="00B926C9" w:rsidRDefault="00B926C9" w:rsidP="0082392B">
      <w:pPr>
        <w:suppressAutoHyphens/>
        <w:spacing w:after="120" w:line="240" w:lineRule="auto"/>
        <w:rPr>
          <w:rFonts w:eastAsia="Calibri"/>
          <w:color w:val="0000FF"/>
          <w:sz w:val="20"/>
          <w:szCs w:val="20"/>
          <w:lang w:val="ru-RU" w:eastAsia="en-US"/>
        </w:rPr>
      </w:pPr>
      <w:bookmarkStart w:id="0" w:name="_GoBack"/>
      <w:r w:rsidRPr="00B926C9">
        <w:rPr>
          <w:rFonts w:eastAsia="Calibri"/>
          <w:color w:val="0000FF"/>
          <w:sz w:val="20"/>
          <w:szCs w:val="20"/>
          <w:lang w:val="ru-RU" w:eastAsia="en-US"/>
        </w:rPr>
        <w:t xml:space="preserve">Анастасия Засыпкина, пресс-секретарь ИСТ, +7 923 158-78-01, </w:t>
      </w:r>
      <w:hyperlink r:id="rId5" w:history="1">
        <w:r w:rsidRPr="00437947">
          <w:rPr>
            <w:rStyle w:val="a5"/>
            <w:rFonts w:eastAsia="Calibri"/>
            <w:sz w:val="20"/>
            <w:szCs w:val="20"/>
            <w:lang w:val="ru-RU" w:eastAsia="en-US"/>
          </w:rPr>
          <w:t>aazasypkina@yandex.ru</w:t>
        </w:r>
      </w:hyperlink>
    </w:p>
    <w:bookmarkEnd w:id="0"/>
    <w:p w14:paraId="208DD42C" w14:textId="699DA081" w:rsidR="0082392B" w:rsidRPr="0082392B" w:rsidRDefault="0082392B" w:rsidP="0082392B">
      <w:pPr>
        <w:suppressAutoHyphens/>
        <w:spacing w:after="120" w:line="240" w:lineRule="auto"/>
        <w:rPr>
          <w:rFonts w:eastAsia="Calibri"/>
          <w:lang w:val="ru-RU" w:eastAsia="en-US"/>
        </w:rPr>
      </w:pPr>
      <w:r w:rsidRPr="0082392B">
        <w:rPr>
          <w:rFonts w:eastAsia="Calibri"/>
          <w:lang w:val="ru-RU" w:eastAsia="en-US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2392B" w:rsidRPr="0082392B" w14:paraId="2CFD9866" w14:textId="77777777" w:rsidTr="000E0BC8">
        <w:tc>
          <w:tcPr>
            <w:tcW w:w="3190" w:type="dxa"/>
            <w:shd w:val="clear" w:color="auto" w:fill="auto"/>
          </w:tcPr>
          <w:p w14:paraId="7C11693B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13F629D1" wp14:editId="65AEF963">
                  <wp:extent cx="152400" cy="142875"/>
                  <wp:effectExtent l="0" t="0" r="0" b="0"/>
                  <wp:docPr id="2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2FF070D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04A2293B" wp14:editId="5C145CE0">
                  <wp:extent cx="152400" cy="152400"/>
                  <wp:effectExtent l="0" t="0" r="0" b="0"/>
                  <wp:docPr id="3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4CBE590F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143BF02B" wp14:editId="5A795F96">
                  <wp:extent cx="142875" cy="142875"/>
                  <wp:effectExtent l="0" t="0" r="0" b="0"/>
                  <wp:docPr id="4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3D6B7E66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7D54DFA5" wp14:editId="3C14BB32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5FDCE2BF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025E498E" wp14:editId="76387EA3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82392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705F19F1" wp14:editId="0B732485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5B4CC06E" wp14:editId="2A7F2C0E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37F3B578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6BC9E4BB" wp14:editId="3B58DD5C">
                  <wp:extent cx="142875" cy="152400"/>
                  <wp:effectExtent l="0" t="0" r="0" b="0"/>
                  <wp:docPr id="9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14:paraId="1B858EA5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5B30DCF9" wp14:editId="7C9A3264">
                  <wp:extent cx="152400" cy="142875"/>
                  <wp:effectExtent l="0" t="0" r="0" b="0"/>
                  <wp:docPr id="10" name="Рисунок 10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DBDFF72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428C22C9" wp14:editId="151F479F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14:paraId="3AE14837" w14:textId="6C0B66FD" w:rsidR="0082392B" w:rsidRPr="0082392B" w:rsidRDefault="0082392B">
      <w:pPr>
        <w:spacing w:after="160" w:line="392" w:lineRule="auto"/>
        <w:rPr>
          <w:sz w:val="16"/>
          <w:szCs w:val="16"/>
        </w:rPr>
      </w:pPr>
    </w:p>
    <w:sectPr w:rsidR="0082392B" w:rsidRPr="0082392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D1E"/>
    <w:rsid w:val="000068EC"/>
    <w:rsid w:val="00014127"/>
    <w:rsid w:val="00037D1E"/>
    <w:rsid w:val="00104609"/>
    <w:rsid w:val="006F65F9"/>
    <w:rsid w:val="0082392B"/>
    <w:rsid w:val="00B926C9"/>
    <w:rsid w:val="00FB2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D4BAB"/>
  <w15:docId w15:val="{AEE030F0-4CBA-4466-AA32-B7AFB2EC4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B926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aazasypkina@yandex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495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2021-07-22T08:14:00Z</dcterms:created>
  <dcterms:modified xsi:type="dcterms:W3CDTF">2021-07-22T08:20:00Z</dcterms:modified>
</cp:coreProperties>
</file>