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D862C2" w14:textId="4A0A6D8D" w:rsidR="009E1B22" w:rsidRDefault="009E1B22">
      <w:pPr>
        <w:spacing w:after="0" w:line="264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</w:rPr>
        <w:drawing>
          <wp:inline distT="0" distB="0" distL="0" distR="0" wp14:anchorId="28635B91" wp14:editId="7DC0019A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B976D5" w14:textId="0E254617" w:rsidR="009E1B22" w:rsidRDefault="009E1B22">
      <w:pPr>
        <w:spacing w:after="0" w:line="264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 июня 2022 года</w:t>
      </w:r>
    </w:p>
    <w:p w14:paraId="46FEA73D" w14:textId="33D07D30" w:rsidR="009E1B22" w:rsidRDefault="009E1B22">
      <w:pPr>
        <w:spacing w:after="0" w:line="264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Пресс-релиз</w:t>
      </w:r>
    </w:p>
    <w:p w14:paraId="605F613E" w14:textId="77777777" w:rsidR="009E1B22" w:rsidRPr="009E1B22" w:rsidRDefault="009E1B22">
      <w:pPr>
        <w:spacing w:after="0" w:line="264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1" w14:textId="0D1996C3" w:rsidR="006E6406" w:rsidRDefault="009E1B22">
      <w:pPr>
        <w:spacing w:after="0" w:line="264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НГТУ НЭТИ подготовит элитных специалистов по инфокоммуникационным технологиям и электронике</w:t>
      </w:r>
    </w:p>
    <w:p w14:paraId="00000002" w14:textId="77777777" w:rsidR="006E6406" w:rsidRPr="009E1B22" w:rsidRDefault="006E6406">
      <w:pPr>
        <w:spacing w:after="0" w:line="264" w:lineRule="auto"/>
        <w:ind w:firstLine="567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00000003" w14:textId="69D2D221" w:rsidR="006E6406" w:rsidRPr="009E1B22" w:rsidRDefault="009E1B22">
      <w:pPr>
        <w:spacing w:after="0" w:line="264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1B22">
        <w:rPr>
          <w:rFonts w:ascii="Times New Roman" w:eastAsia="Times New Roman" w:hAnsi="Times New Roman" w:cs="Times New Roman"/>
          <w:b/>
          <w:sz w:val="28"/>
          <w:szCs w:val="28"/>
        </w:rPr>
        <w:t xml:space="preserve">Новосибирский государственный технический университет НЭТИ представил для участия в федеральном проекте </w:t>
      </w:r>
      <w:proofErr w:type="spellStart"/>
      <w:r w:rsidRPr="009E1B22">
        <w:rPr>
          <w:rFonts w:ascii="Times New Roman" w:eastAsia="Times New Roman" w:hAnsi="Times New Roman" w:cs="Times New Roman"/>
          <w:b/>
          <w:sz w:val="28"/>
          <w:szCs w:val="28"/>
        </w:rPr>
        <w:t>Минобрнауки</w:t>
      </w:r>
      <w:proofErr w:type="spellEnd"/>
      <w:r w:rsidRPr="009E1B22">
        <w:rPr>
          <w:rFonts w:ascii="Times New Roman" w:eastAsia="Times New Roman" w:hAnsi="Times New Roman" w:cs="Times New Roman"/>
          <w:b/>
          <w:sz w:val="28"/>
          <w:szCs w:val="28"/>
        </w:rPr>
        <w:t xml:space="preserve"> России концепцию создания на базе вуза передовой инженерной школы (ПИШ) в сфере инфокоммуникационных технологий и электронного приборостроен</w:t>
      </w:r>
      <w:r w:rsidRPr="009E1B22">
        <w:rPr>
          <w:rFonts w:ascii="Times New Roman" w:eastAsia="Times New Roman" w:hAnsi="Times New Roman" w:cs="Times New Roman"/>
          <w:b/>
          <w:sz w:val="28"/>
          <w:szCs w:val="28"/>
        </w:rPr>
        <w:t>ия.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Вуз на защите представляли: ректор А. А.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Батев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проректор по инновациям и развитию М. В. Хайруллина, руководитель ПИШ, кандидат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техн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наук А. А.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Цыгулин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Заявку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НГТу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НЭТи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поддержали — заместитель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губенанатора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НСО И. В. Мануйлова и </w:t>
      </w:r>
      <w:r w:rsidRPr="009E1B22">
        <w:rPr>
          <w:rFonts w:ascii="Times New Roman" w:hAnsi="Times New Roman" w:cs="Times New Roman"/>
          <w:b/>
          <w:sz w:val="28"/>
          <w:szCs w:val="28"/>
        </w:rPr>
        <w:t>д</w:t>
      </w:r>
      <w:r w:rsidRPr="009E1B22">
        <w:rPr>
          <w:rFonts w:ascii="Times New Roman" w:hAnsi="Times New Roman" w:cs="Times New Roman"/>
          <w:b/>
          <w:sz w:val="28"/>
          <w:szCs w:val="28"/>
        </w:rPr>
        <w:t>иректор компании «</w:t>
      </w:r>
      <w:proofErr w:type="spellStart"/>
      <w:r w:rsidRPr="009E1B22">
        <w:rPr>
          <w:rFonts w:ascii="Times New Roman" w:hAnsi="Times New Roman" w:cs="Times New Roman"/>
          <w:b/>
          <w:sz w:val="28"/>
          <w:szCs w:val="28"/>
        </w:rPr>
        <w:t>Элтекс</w:t>
      </w:r>
      <w:proofErr w:type="spellEnd"/>
      <w:r w:rsidRPr="009E1B22">
        <w:rPr>
          <w:rFonts w:ascii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</w:rPr>
        <w:t>— ключевого па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тнера программы — </w:t>
      </w:r>
      <w:r w:rsidRPr="009E1B22">
        <w:rPr>
          <w:rFonts w:ascii="Times New Roman" w:hAnsi="Times New Roman" w:cs="Times New Roman"/>
          <w:b/>
          <w:sz w:val="28"/>
          <w:szCs w:val="28"/>
        </w:rPr>
        <w:t>А. Н. Черников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42B6C688" w14:textId="77777777" w:rsidR="009E1B22" w:rsidRPr="009E1B22" w:rsidRDefault="009E1B22">
      <w:pPr>
        <w:spacing w:after="0" w:line="264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4" w14:textId="00F81E12" w:rsidR="006E6406" w:rsidRPr="009E1B22" w:rsidRDefault="009E1B22">
      <w:pPr>
        <w:rPr>
          <w:rFonts w:ascii="Times New Roman" w:eastAsia="Times New Roman" w:hAnsi="Times New Roman" w:cs="Times New Roman"/>
          <w:sz w:val="28"/>
          <w:szCs w:val="28"/>
        </w:rPr>
      </w:pPr>
      <w:r w:rsidRPr="009E1B22">
        <w:rPr>
          <w:rFonts w:ascii="Times New Roman" w:eastAsia="Times New Roman" w:hAnsi="Times New Roman" w:cs="Times New Roman"/>
          <w:sz w:val="28"/>
          <w:szCs w:val="28"/>
        </w:rPr>
        <w:t>Главные факторы, определившие выбор области специализации Школы, —</w:t>
      </w:r>
      <w:r w:rsidRPr="009E1B22">
        <w:rPr>
          <w:rFonts w:ascii="Times New Roman" w:eastAsia="Times New Roman" w:hAnsi="Times New Roman" w:cs="Times New Roman"/>
          <w:sz w:val="28"/>
          <w:szCs w:val="28"/>
        </w:rPr>
        <w:t xml:space="preserve"> имеющиеся заделы университета, потенциал </w:t>
      </w:r>
      <w:proofErr w:type="spellStart"/>
      <w:r w:rsidRPr="009E1B22">
        <w:rPr>
          <w:rFonts w:ascii="Times New Roman" w:eastAsia="Times New Roman" w:hAnsi="Times New Roman" w:cs="Times New Roman"/>
          <w:sz w:val="28"/>
          <w:szCs w:val="28"/>
        </w:rPr>
        <w:t>импортозамещения</w:t>
      </w:r>
      <w:proofErr w:type="spellEnd"/>
      <w:r w:rsidRPr="009E1B22">
        <w:rPr>
          <w:rFonts w:ascii="Times New Roman" w:eastAsia="Times New Roman" w:hAnsi="Times New Roman" w:cs="Times New Roman"/>
          <w:sz w:val="28"/>
          <w:szCs w:val="28"/>
        </w:rPr>
        <w:t xml:space="preserve"> и возможность наращивания технологического превосходства в тесной интеграции с технологическими и рыночными лидерами.</w:t>
      </w:r>
    </w:p>
    <w:p w14:paraId="00000005" w14:textId="6DB768CB" w:rsidR="006E6406" w:rsidRPr="009E1B22" w:rsidRDefault="009E1B22">
      <w:pPr>
        <w:rPr>
          <w:rFonts w:ascii="Times New Roman" w:eastAsia="Times New Roman" w:hAnsi="Times New Roman" w:cs="Times New Roman"/>
          <w:sz w:val="28"/>
          <w:szCs w:val="28"/>
        </w:rPr>
      </w:pPr>
      <w:r w:rsidRPr="009E1B22">
        <w:rPr>
          <w:rFonts w:ascii="Times New Roman" w:eastAsia="Times New Roman" w:hAnsi="Times New Roman" w:cs="Times New Roman"/>
          <w:sz w:val="28"/>
          <w:szCs w:val="28"/>
        </w:rPr>
        <w:t>«В тесном</w:t>
      </w:r>
      <w:r w:rsidRPr="009E1B22">
        <w:rPr>
          <w:rFonts w:ascii="Times New Roman" w:eastAsia="Times New Roman" w:hAnsi="Times New Roman" w:cs="Times New Roman"/>
          <w:sz w:val="28"/>
          <w:szCs w:val="28"/>
        </w:rPr>
        <w:t xml:space="preserve"> взаимодействии с высокотехнологичным бизнесом мы создаем модель инженерного образования, содействующую решению </w:t>
      </w:r>
      <w:proofErr w:type="spellStart"/>
      <w:r w:rsidRPr="009E1B22">
        <w:rPr>
          <w:rFonts w:ascii="Times New Roman" w:eastAsia="Times New Roman" w:hAnsi="Times New Roman" w:cs="Times New Roman"/>
          <w:sz w:val="28"/>
          <w:szCs w:val="28"/>
        </w:rPr>
        <w:t>фронтирных</w:t>
      </w:r>
      <w:proofErr w:type="spellEnd"/>
      <w:r w:rsidRPr="009E1B22">
        <w:rPr>
          <w:rFonts w:ascii="Times New Roman" w:eastAsia="Times New Roman" w:hAnsi="Times New Roman" w:cs="Times New Roman"/>
          <w:sz w:val="28"/>
          <w:szCs w:val="28"/>
        </w:rPr>
        <w:t xml:space="preserve"> задач стремительно развивающихся рынков телекоммуникаций и промышленной электроники. Осуществляем практико-ориентированную подготовку</w:t>
      </w:r>
      <w:r w:rsidRPr="009E1B22">
        <w:rPr>
          <w:rFonts w:ascii="Times New Roman" w:eastAsia="Times New Roman" w:hAnsi="Times New Roman" w:cs="Times New Roman"/>
          <w:sz w:val="28"/>
          <w:szCs w:val="28"/>
        </w:rPr>
        <w:t xml:space="preserve"> инженеров, способных создавать новые продукты и системы на основе интеграции различных областей знаний и передовых технологий. К 2030 году планируется кратный рост числа обучающихся и выпускников, объемов НИОКР в интересах бизнеса. Организационно и финанс</w:t>
      </w:r>
      <w:r w:rsidRPr="009E1B22">
        <w:rPr>
          <w:rFonts w:ascii="Times New Roman" w:eastAsia="Times New Roman" w:hAnsi="Times New Roman" w:cs="Times New Roman"/>
          <w:sz w:val="28"/>
          <w:szCs w:val="28"/>
        </w:rPr>
        <w:t>ово проект поддержан предприятиями-</w:t>
      </w:r>
      <w:r w:rsidRPr="009E1B22">
        <w:rPr>
          <w:rFonts w:ascii="Times New Roman" w:eastAsia="Times New Roman" w:hAnsi="Times New Roman" w:cs="Times New Roman"/>
          <w:sz w:val="28"/>
          <w:szCs w:val="28"/>
        </w:rPr>
        <w:t xml:space="preserve">партнерами и регионом. Школа создается в ответ на кадровые и технологические запросы предприятий Новосибирской области и страны. Потребность в новых инженерных кадрах диктуется </w:t>
      </w:r>
      <w:proofErr w:type="spellStart"/>
      <w:r w:rsidRPr="009E1B22">
        <w:rPr>
          <w:rFonts w:ascii="Times New Roman" w:eastAsia="Times New Roman" w:hAnsi="Times New Roman" w:cs="Times New Roman"/>
          <w:sz w:val="28"/>
          <w:szCs w:val="28"/>
        </w:rPr>
        <w:t>фронтирными</w:t>
      </w:r>
      <w:proofErr w:type="spellEnd"/>
      <w:r w:rsidRPr="009E1B22">
        <w:rPr>
          <w:rFonts w:ascii="Times New Roman" w:eastAsia="Times New Roman" w:hAnsi="Times New Roman" w:cs="Times New Roman"/>
          <w:sz w:val="28"/>
          <w:szCs w:val="28"/>
        </w:rPr>
        <w:t xml:space="preserve"> инженерными задачами, стоящими п</w:t>
      </w:r>
      <w:r w:rsidRPr="009E1B22">
        <w:rPr>
          <w:rFonts w:ascii="Times New Roman" w:eastAsia="Times New Roman" w:hAnsi="Times New Roman" w:cs="Times New Roman"/>
          <w:sz w:val="28"/>
          <w:szCs w:val="28"/>
        </w:rPr>
        <w:t xml:space="preserve">еред предприятиями. Ключевые цели – разработка собственной технологической инфраструктуры, от электронных компонентов до систем телекоммуникационного оборудования для операторов и бизнеса, обеспечение технологической независимости. Созданные решения будут </w:t>
      </w:r>
      <w:r w:rsidRPr="009E1B22">
        <w:rPr>
          <w:rFonts w:ascii="Times New Roman" w:eastAsia="Times New Roman" w:hAnsi="Times New Roman" w:cs="Times New Roman"/>
          <w:sz w:val="28"/>
          <w:szCs w:val="28"/>
        </w:rPr>
        <w:t xml:space="preserve">внедряться не только на предприятиях ближнего окружения Школы, но и </w:t>
      </w:r>
      <w:r w:rsidRPr="009E1B22">
        <w:rPr>
          <w:rFonts w:ascii="Times New Roman" w:eastAsia="Times New Roman" w:hAnsi="Times New Roman" w:cs="Times New Roman"/>
          <w:sz w:val="28"/>
          <w:szCs w:val="28"/>
        </w:rPr>
        <w:t xml:space="preserve">через них в государственных корпорациях и холдингах, </w:t>
      </w:r>
      <w:r w:rsidRPr="009E1B2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которые формируют крупные рынки», — рассказал руководитель ПИШ Алексей </w:t>
      </w:r>
      <w:proofErr w:type="spellStart"/>
      <w:r w:rsidRPr="009E1B22">
        <w:rPr>
          <w:rFonts w:ascii="Times New Roman" w:eastAsia="Times New Roman" w:hAnsi="Times New Roman" w:cs="Times New Roman"/>
          <w:sz w:val="28"/>
          <w:szCs w:val="28"/>
        </w:rPr>
        <w:t>Цыгулин</w:t>
      </w:r>
      <w:proofErr w:type="spellEnd"/>
      <w:r w:rsidRPr="009E1B2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0000006" w14:textId="0E519DAB" w:rsidR="006E6406" w:rsidRPr="009E1B22" w:rsidRDefault="009E1B22">
      <w:pPr>
        <w:rPr>
          <w:rFonts w:ascii="Times New Roman" w:eastAsia="Times New Roman" w:hAnsi="Times New Roman" w:cs="Times New Roman"/>
          <w:sz w:val="28"/>
          <w:szCs w:val="28"/>
        </w:rPr>
      </w:pPr>
      <w:r w:rsidRPr="009E1B22">
        <w:rPr>
          <w:rFonts w:ascii="Times New Roman" w:eastAsia="Times New Roman" w:hAnsi="Times New Roman" w:cs="Times New Roman"/>
          <w:sz w:val="28"/>
          <w:szCs w:val="28"/>
        </w:rPr>
        <w:t>Выпускники Школы будут уметь создавать комплексные инфок</w:t>
      </w:r>
      <w:r w:rsidRPr="009E1B22">
        <w:rPr>
          <w:rFonts w:ascii="Times New Roman" w:eastAsia="Times New Roman" w:hAnsi="Times New Roman" w:cs="Times New Roman"/>
          <w:sz w:val="28"/>
          <w:szCs w:val="28"/>
        </w:rPr>
        <w:t>оммуникационные решения для операторов связи, энергетики и других областей, в которых телекоммуникации —</w:t>
      </w:r>
      <w:r w:rsidRPr="009E1B22">
        <w:rPr>
          <w:rFonts w:ascii="Times New Roman" w:eastAsia="Times New Roman" w:hAnsi="Times New Roman" w:cs="Times New Roman"/>
          <w:sz w:val="28"/>
          <w:szCs w:val="28"/>
        </w:rPr>
        <w:t xml:space="preserve"> инфраструктурная часть сложных инновационных проектов, от космических спутников до систем автоматизации производств.</w:t>
      </w:r>
    </w:p>
    <w:p w14:paraId="00000007" w14:textId="77777777" w:rsidR="006E6406" w:rsidRPr="009E1B22" w:rsidRDefault="009E1B22">
      <w:pPr>
        <w:rPr>
          <w:rFonts w:ascii="Times New Roman" w:eastAsia="Times New Roman" w:hAnsi="Times New Roman" w:cs="Times New Roman"/>
          <w:sz w:val="28"/>
          <w:szCs w:val="28"/>
        </w:rPr>
      </w:pPr>
      <w:r w:rsidRPr="009E1B22">
        <w:rPr>
          <w:rFonts w:ascii="Times New Roman" w:eastAsia="Times New Roman" w:hAnsi="Times New Roman" w:cs="Times New Roman"/>
          <w:sz w:val="28"/>
          <w:szCs w:val="28"/>
        </w:rPr>
        <w:t>Ключевой партнер — ООО «Предприяти</w:t>
      </w:r>
      <w:r w:rsidRPr="009E1B22">
        <w:rPr>
          <w:rFonts w:ascii="Times New Roman" w:eastAsia="Times New Roman" w:hAnsi="Times New Roman" w:cs="Times New Roman"/>
          <w:sz w:val="28"/>
          <w:szCs w:val="28"/>
        </w:rPr>
        <w:t>е «</w:t>
      </w:r>
      <w:proofErr w:type="spellStart"/>
      <w:r w:rsidRPr="009E1B22">
        <w:rPr>
          <w:rFonts w:ascii="Times New Roman" w:eastAsia="Times New Roman" w:hAnsi="Times New Roman" w:cs="Times New Roman"/>
          <w:sz w:val="28"/>
          <w:szCs w:val="28"/>
        </w:rPr>
        <w:t>Элтекс</w:t>
      </w:r>
      <w:proofErr w:type="spellEnd"/>
      <w:r w:rsidRPr="009E1B22">
        <w:rPr>
          <w:rFonts w:ascii="Times New Roman" w:eastAsia="Times New Roman" w:hAnsi="Times New Roman" w:cs="Times New Roman"/>
          <w:sz w:val="28"/>
          <w:szCs w:val="28"/>
        </w:rPr>
        <w:t xml:space="preserve">», системообразующее предприятие российской экономики, член Совета индустриальных партнеров НГТУ. Партнерами НГТУ НЭТИ в проекте передовой инженерной школы также выступают: АО «Информационные спутниковые системы» имени академика М. Ф. </w:t>
      </w:r>
      <w:proofErr w:type="spellStart"/>
      <w:r w:rsidRPr="009E1B22">
        <w:rPr>
          <w:rFonts w:ascii="Times New Roman" w:eastAsia="Times New Roman" w:hAnsi="Times New Roman" w:cs="Times New Roman"/>
          <w:sz w:val="28"/>
          <w:szCs w:val="28"/>
        </w:rPr>
        <w:t>Решетнёва</w:t>
      </w:r>
      <w:proofErr w:type="spellEnd"/>
      <w:r w:rsidRPr="009E1B22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 w:rsidRPr="009E1B22">
        <w:rPr>
          <w:rFonts w:ascii="Times New Roman" w:eastAsia="Times New Roman" w:hAnsi="Times New Roman" w:cs="Times New Roman"/>
          <w:sz w:val="28"/>
          <w:szCs w:val="28"/>
        </w:rPr>
        <w:t>НЗПП «Восток», АО «</w:t>
      </w:r>
      <w:proofErr w:type="spellStart"/>
      <w:r w:rsidRPr="009E1B22">
        <w:rPr>
          <w:rFonts w:ascii="Times New Roman" w:eastAsia="Times New Roman" w:hAnsi="Times New Roman" w:cs="Times New Roman"/>
          <w:sz w:val="28"/>
          <w:szCs w:val="28"/>
        </w:rPr>
        <w:t>РиМ</w:t>
      </w:r>
      <w:proofErr w:type="spellEnd"/>
      <w:r w:rsidRPr="009E1B22">
        <w:rPr>
          <w:rFonts w:ascii="Times New Roman" w:eastAsia="Times New Roman" w:hAnsi="Times New Roman" w:cs="Times New Roman"/>
          <w:sz w:val="28"/>
          <w:szCs w:val="28"/>
        </w:rPr>
        <w:t xml:space="preserve">», ФАЙБЕРТРЕЙД. </w:t>
      </w:r>
    </w:p>
    <w:p w14:paraId="00000008" w14:textId="49A6493E" w:rsidR="006E6406" w:rsidRPr="009E1B22" w:rsidRDefault="009E1B22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1B22">
        <w:rPr>
          <w:rFonts w:ascii="Times New Roman" w:eastAsia="Times New Roman" w:hAnsi="Times New Roman" w:cs="Times New Roman"/>
          <w:sz w:val="28"/>
          <w:szCs w:val="28"/>
        </w:rPr>
        <w:t xml:space="preserve">По мере развития Школы существенно расширятся партнерства, усилится интеграция с другими крупными отраслевыми и рыночными лидерами. Этому способствует уже имеющаяся в НГТУ НЭТИ практика создания консорциумов в рамках </w:t>
      </w:r>
      <w:r w:rsidRPr="009E1B22">
        <w:rPr>
          <w:rFonts w:ascii="Times New Roman" w:eastAsia="Times New Roman" w:hAnsi="Times New Roman" w:cs="Times New Roman"/>
          <w:sz w:val="28"/>
          <w:szCs w:val="28"/>
        </w:rPr>
        <w:t>программы «Приоритет 2030», активная деятельность Центра трансфера технологий.</w:t>
      </w:r>
    </w:p>
    <w:p w14:paraId="00000009" w14:textId="77777777" w:rsidR="006E6406" w:rsidRPr="009E1B22" w:rsidRDefault="009E1B22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1B22">
        <w:rPr>
          <w:rFonts w:ascii="Times New Roman" w:eastAsia="Times New Roman" w:hAnsi="Times New Roman" w:cs="Times New Roman"/>
          <w:sz w:val="28"/>
          <w:szCs w:val="28"/>
        </w:rPr>
        <w:t xml:space="preserve">«Управленческий треугольник» образовательной программы (в лице руководителя из индустрии, научного руководителя из вуза, менеджеров программ) — принципиально новая система для </w:t>
      </w:r>
      <w:r w:rsidRPr="009E1B22">
        <w:rPr>
          <w:rFonts w:ascii="Times New Roman" w:eastAsia="Times New Roman" w:hAnsi="Times New Roman" w:cs="Times New Roman"/>
          <w:sz w:val="28"/>
          <w:szCs w:val="28"/>
        </w:rPr>
        <w:t xml:space="preserve">университета, которая вносит бизнес-составляющую в процессы, гарантирует нацеленность на результат, ответственность за него, скорость принятия решений, способность на обоснованный риск. </w:t>
      </w:r>
    </w:p>
    <w:p w14:paraId="0000000A" w14:textId="77777777" w:rsidR="006E6406" w:rsidRPr="009E1B22" w:rsidRDefault="009E1B22">
      <w:pPr>
        <w:rPr>
          <w:rFonts w:ascii="Times New Roman" w:eastAsia="Times New Roman" w:hAnsi="Times New Roman" w:cs="Times New Roman"/>
          <w:sz w:val="28"/>
          <w:szCs w:val="28"/>
        </w:rPr>
      </w:pPr>
      <w:r w:rsidRPr="009E1B22">
        <w:rPr>
          <w:rFonts w:ascii="Times New Roman" w:eastAsia="Times New Roman" w:hAnsi="Times New Roman" w:cs="Times New Roman"/>
          <w:sz w:val="28"/>
          <w:szCs w:val="28"/>
        </w:rPr>
        <w:t>В 2023 г. планируется принять на две образовательные программы 100 ма</w:t>
      </w:r>
      <w:r w:rsidRPr="009E1B22">
        <w:rPr>
          <w:rFonts w:ascii="Times New Roman" w:eastAsia="Times New Roman" w:hAnsi="Times New Roman" w:cs="Times New Roman"/>
          <w:sz w:val="28"/>
          <w:szCs w:val="28"/>
        </w:rPr>
        <w:t xml:space="preserve">гистрантов. К 2028 г. НГТУ НЭТИ выйдет на максимальный набор — 565 чел. в год. </w:t>
      </w:r>
    </w:p>
    <w:p w14:paraId="0000000B" w14:textId="57D41A19" w:rsidR="006E6406" w:rsidRDefault="009E1B22">
      <w:pPr>
        <w:rPr>
          <w:rFonts w:ascii="Times New Roman" w:eastAsia="Times New Roman" w:hAnsi="Times New Roman" w:cs="Times New Roman"/>
          <w:sz w:val="28"/>
          <w:szCs w:val="28"/>
        </w:rPr>
      </w:pPr>
      <w:bookmarkStart w:id="0" w:name="_gjdgxs" w:colFirst="0" w:colLast="0"/>
      <w:bookmarkEnd w:id="0"/>
      <w:r w:rsidRPr="009E1B22">
        <w:rPr>
          <w:rFonts w:ascii="Times New Roman" w:eastAsia="Times New Roman" w:hAnsi="Times New Roman" w:cs="Times New Roman"/>
          <w:sz w:val="28"/>
          <w:szCs w:val="28"/>
        </w:rPr>
        <w:t>Программа научных исследований предполагает выполнение крупных проектов (НИОКР) по заказам предприятий-партнеров. Планируется, что в рамках Школы до 2030 г. будет выполнено НИО</w:t>
      </w:r>
      <w:r w:rsidRPr="009E1B22">
        <w:rPr>
          <w:rFonts w:ascii="Times New Roman" w:eastAsia="Times New Roman" w:hAnsi="Times New Roman" w:cs="Times New Roman"/>
          <w:sz w:val="28"/>
          <w:szCs w:val="28"/>
        </w:rPr>
        <w:t>КР на общую сумму не менее 2,1 млрд руб.</w:t>
      </w:r>
    </w:p>
    <w:p w14:paraId="7EFA1050" w14:textId="66774AC0" w:rsidR="009E1B22" w:rsidRDefault="009E1B2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Зам. губернатора Новосибирской области И. В. Мануйлова так прокомментировала значимость ПИШ для экономики региона и России в целом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A6C2262" w14:textId="5E5778A0" w:rsidR="009E1B22" w:rsidRPr="009E1B22" w:rsidRDefault="009E1B22">
      <w:pPr>
        <w:rPr>
          <w:rFonts w:ascii="Times New Roman" w:eastAsia="Times New Roman" w:hAnsi="Times New Roman" w:cs="Times New Roman"/>
          <w:sz w:val="28"/>
          <w:szCs w:val="28"/>
        </w:rPr>
      </w:pPr>
      <w:r w:rsidRPr="009E1B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«Учитывая, что Новосибирская область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</w:t>
      </w:r>
      <w:r w:rsidRPr="009E1B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регион с высоким научно-технологическим потенциалом, основная масса производства, которое мы сегодня планируем развивать и увеличивать, в том числе с точки зрения его расширения, относится к высоким технологиям. Поэтому для нас, как, наверное, ни для кого, важно, чтобы у нас были готовы кадры. Но специфика региона в том, что кадры нужны по разным направлениям. Неслучайно у нас сегодня четыре вуза заявились в программу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передовых инженерных школ</w:t>
      </w:r>
      <w:r w:rsidRPr="009E1B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потому что каждый из них закрывает отдельную нишу. Новосибирский государственный техн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ический</w:t>
      </w:r>
      <w:r w:rsidRPr="009E1B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университет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НЭТИ </w:t>
      </w:r>
      <w:r w:rsidRPr="009E1B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сегодня решает вопросы приборостроения, микроэлектроники, ΙΤ-сферы.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9E1B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редприятия, которые в качестве партнеров сегодня заявили о сотрудничестве с вузами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региона</w:t>
      </w:r>
      <w:r w:rsidRPr="009E1B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 сути, обозначили востребованность будущих кадров. Сегодня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E1B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крайне важно получить статус передовой инженерной школы, чтобы сформировать еще один центр на базе уже имеющихся для увеличения направлений подготовки специалистов. Хотелось бы отметить и то, что наши вузы очень эффективно добиваются синергетического эффекта, потому что используют уже имеющиеся возможности. Ведь сегодня есть центры трансфера технологий, они являются лидерами в программе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9E1B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Приоритет 2030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9E1B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Помимо этого, есть своя собственная очень мощная инфраструктура взаимодействия с индустриальными партнерами. Стала уже нормой организация лабораторий внутри вузов, которые оборудованы на средства индустриальных партнеров. Безусловно, практика будет продолжена. А сегодня, когда для страны мы ставим во главу угла вопрос технологического суверенитета, мы говорим о том, что нам важно определить перечень критических технологий, обеспечить подготовку специалистов, которые будут для страны создавать такие технологии. ПИШ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</w:t>
      </w:r>
      <w:r w:rsidRPr="009E1B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как раз возможность подготовить специалистов, создающих эти технологии для страны. Независимо от того, как изменится внешняя ситуация, важно, чтобы эти специалисты культивировались, поддерживались, чтобы это была командная работа, — только в этом случае Россия получит именно тот технологический суверенитет, без которого само развитие страны вряд ли было бы возможным».</w:t>
      </w:r>
    </w:p>
    <w:p w14:paraId="0000000C" w14:textId="77777777" w:rsidR="006E6406" w:rsidRPr="009E1B22" w:rsidRDefault="009E1B22">
      <w:pPr>
        <w:rPr>
          <w:rFonts w:ascii="Times New Roman" w:eastAsia="Times New Roman" w:hAnsi="Times New Roman" w:cs="Times New Roman"/>
          <w:sz w:val="28"/>
          <w:szCs w:val="28"/>
        </w:rPr>
      </w:pPr>
      <w:r w:rsidRPr="009E1B2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Справка: </w:t>
      </w:r>
      <w:r w:rsidRPr="009E1B22">
        <w:rPr>
          <w:rFonts w:ascii="Times New Roman" w:eastAsia="Times New Roman" w:hAnsi="Times New Roman" w:cs="Times New Roman"/>
          <w:sz w:val="28"/>
          <w:szCs w:val="28"/>
        </w:rPr>
        <w:t>Федеральный проект «Передовые инженерные школы» стартовал в 2022 году по инициативе Министерства науки и высшего образования Российской Федерации. Направлен на подготовку квалифицированных инженерных кадров</w:t>
      </w:r>
      <w:r w:rsidRPr="009E1B22">
        <w:rPr>
          <w:rFonts w:ascii="Times New Roman" w:eastAsia="Times New Roman" w:hAnsi="Times New Roman" w:cs="Times New Roman"/>
          <w:sz w:val="28"/>
          <w:szCs w:val="28"/>
        </w:rPr>
        <w:t xml:space="preserve"> для высокотехнологичных отраслей экономики. Является одной из 42 инициатив Правительства РФ, направленных на повышение качества жизни граждан, выполняется в рамках государственной программы «Научно-технологическое развитие Российской Федерации».</w:t>
      </w:r>
    </w:p>
    <w:p w14:paraId="0000000D" w14:textId="77777777" w:rsidR="006E6406" w:rsidRPr="009E1B22" w:rsidRDefault="009E1B22">
      <w:pPr>
        <w:rPr>
          <w:rFonts w:ascii="Times New Roman" w:eastAsia="Times New Roman" w:hAnsi="Times New Roman" w:cs="Times New Roman"/>
          <w:sz w:val="28"/>
          <w:szCs w:val="28"/>
        </w:rPr>
      </w:pPr>
      <w:r w:rsidRPr="009E1B22">
        <w:rPr>
          <w:rFonts w:ascii="Times New Roman" w:eastAsia="Times New Roman" w:hAnsi="Times New Roman" w:cs="Times New Roman"/>
          <w:sz w:val="28"/>
          <w:szCs w:val="28"/>
        </w:rPr>
        <w:t>Операторы</w:t>
      </w:r>
      <w:r w:rsidRPr="009E1B22">
        <w:rPr>
          <w:rFonts w:ascii="Times New Roman" w:eastAsia="Times New Roman" w:hAnsi="Times New Roman" w:cs="Times New Roman"/>
          <w:sz w:val="28"/>
          <w:szCs w:val="28"/>
        </w:rPr>
        <w:t xml:space="preserve"> проекта «Передовые инженерные школы»:</w:t>
      </w:r>
    </w:p>
    <w:p w14:paraId="0000000E" w14:textId="77777777" w:rsidR="006E6406" w:rsidRPr="009E1B22" w:rsidRDefault="009E1B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  <w:highlight w:val="white"/>
        </w:rPr>
      </w:pPr>
      <w:r w:rsidRPr="009E1B2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ФГАНУ «</w:t>
      </w:r>
      <w:proofErr w:type="spellStart"/>
      <w:r w:rsidRPr="009E1B2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Социоцентр</w:t>
      </w:r>
      <w:proofErr w:type="spellEnd"/>
      <w:r w:rsidRPr="009E1B2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» — подведомственное учреждение Министерства науки и высшего образования Российской Федерации. Осуществляет организационно-техническое, информационное, методическое, экспертно-аналитическое сопровожде</w:t>
      </w:r>
      <w:r w:rsidRPr="009E1B2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ние проекта «Передовые инженерные школы».</w:t>
      </w:r>
    </w:p>
    <w:p w14:paraId="0000000F" w14:textId="64FA80A3" w:rsidR="006E6406" w:rsidRPr="009E1B22" w:rsidRDefault="009E1B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64" w:lineRule="auto"/>
        <w:rPr>
          <w:color w:val="000000"/>
          <w:sz w:val="28"/>
          <w:szCs w:val="28"/>
        </w:rPr>
      </w:pPr>
      <w:r w:rsidRPr="009E1B2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Федеральное государственное автономное образовательное учреждение высшего образования «Национальный исследовательский ядерный университет «</w:t>
      </w:r>
      <w:r w:rsidRPr="009E1B2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МИФИ</w:t>
      </w:r>
      <w:r w:rsidRPr="009E1B2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». Осуществляет экспертно-методическое сопровождение федерального проекта «Передовые инженерные школы».</w:t>
      </w:r>
    </w:p>
    <w:p w14:paraId="47E96401" w14:textId="66C25283" w:rsidR="009E1B22" w:rsidRPr="009E1B22" w:rsidRDefault="009E1B22">
      <w:pPr>
        <w:spacing w:line="264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1B22"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_______________________________________________________</w:t>
      </w:r>
    </w:p>
    <w:p w14:paraId="00000010" w14:textId="5508A687" w:rsidR="006E6406" w:rsidRPr="009E1B22" w:rsidRDefault="009E1B22">
      <w:pPr>
        <w:spacing w:line="264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1B22">
        <w:rPr>
          <w:rFonts w:ascii="Times New Roman" w:eastAsia="Times New Roman" w:hAnsi="Times New Roman" w:cs="Times New Roman"/>
          <w:b/>
          <w:sz w:val="28"/>
          <w:szCs w:val="28"/>
        </w:rPr>
        <w:t>Контакт</w:t>
      </w:r>
      <w:r w:rsidRPr="009E1B22">
        <w:rPr>
          <w:rFonts w:ascii="Times New Roman" w:eastAsia="Times New Roman" w:hAnsi="Times New Roman" w:cs="Times New Roman"/>
          <w:b/>
          <w:sz w:val="28"/>
          <w:szCs w:val="28"/>
        </w:rPr>
        <w:t>ы для СМИ:</w:t>
      </w:r>
    </w:p>
    <w:p w14:paraId="7F042294" w14:textId="77777777" w:rsidR="009E1B22" w:rsidRPr="009E1B22" w:rsidRDefault="009E1B22">
      <w:pPr>
        <w:spacing w:line="264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1B22">
        <w:rPr>
          <w:rFonts w:ascii="Times New Roman" w:eastAsia="Times New Roman" w:hAnsi="Times New Roman" w:cs="Times New Roman"/>
          <w:sz w:val="28"/>
          <w:szCs w:val="28"/>
        </w:rPr>
        <w:t>Зоя Сергеева, начальник Управления информационной политики, is@nstu.ru, +7-913-913-27-25;</w:t>
      </w:r>
    </w:p>
    <w:p w14:paraId="00000011" w14:textId="10CC0C64" w:rsidR="006E6406" w:rsidRPr="009E1B22" w:rsidRDefault="009E1B22">
      <w:pPr>
        <w:spacing w:line="264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1B22">
        <w:rPr>
          <w:rFonts w:ascii="Times New Roman" w:eastAsia="Times New Roman" w:hAnsi="Times New Roman" w:cs="Times New Roman"/>
          <w:sz w:val="28"/>
          <w:szCs w:val="28"/>
        </w:rPr>
        <w:t xml:space="preserve">Александр Сильченко, руководитель </w:t>
      </w:r>
      <w:proofErr w:type="spellStart"/>
      <w:r w:rsidRPr="009E1B22">
        <w:rPr>
          <w:rFonts w:ascii="Times New Roman" w:eastAsia="Times New Roman" w:hAnsi="Times New Roman" w:cs="Times New Roman"/>
          <w:sz w:val="28"/>
          <w:szCs w:val="28"/>
        </w:rPr>
        <w:t>медиацентра</w:t>
      </w:r>
      <w:proofErr w:type="spellEnd"/>
      <w:r w:rsidRPr="009E1B22">
        <w:rPr>
          <w:rFonts w:ascii="Times New Roman" w:eastAsia="Times New Roman" w:hAnsi="Times New Roman" w:cs="Times New Roman"/>
          <w:sz w:val="28"/>
          <w:szCs w:val="28"/>
        </w:rPr>
        <w:t xml:space="preserve"> НГТУ НЭТИ, </w:t>
      </w:r>
      <w:hyperlink r:id="rId6">
        <w:r w:rsidRPr="009E1B22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silchenko@corp.nstu.ru</w:t>
        </w:r>
      </w:hyperlink>
      <w:r w:rsidRPr="009E1B22">
        <w:rPr>
          <w:rFonts w:ascii="Times New Roman" w:eastAsia="Times New Roman" w:hAnsi="Times New Roman" w:cs="Times New Roman"/>
          <w:sz w:val="28"/>
          <w:szCs w:val="28"/>
        </w:rPr>
        <w:t>, + 7-996-382-61-19</w:t>
      </w:r>
    </w:p>
    <w:sectPr w:rsidR="006E6406" w:rsidRPr="009E1B22">
      <w:pgSz w:w="11906" w:h="16838"/>
      <w:pgMar w:top="709" w:right="850" w:bottom="993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2F1B4F"/>
    <w:multiLevelType w:val="multilevel"/>
    <w:tmpl w:val="B636B1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406"/>
    <w:rsid w:val="006E6406"/>
    <w:rsid w:val="009E1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FC0AC36"/>
  <w15:docId w15:val="{A1A4DF56-9376-46F2-BE74-3E8BB49BB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1103</Words>
  <Characters>6290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2</cp:revision>
  <dcterms:created xsi:type="dcterms:W3CDTF">2022-06-20T03:37:00Z</dcterms:created>
  <dcterms:modified xsi:type="dcterms:W3CDTF">2022-06-20T03:37:00Z</dcterms:modified>
</cp:coreProperties>
</file>