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C48366" w14:textId="53937E8B" w:rsidR="00B133CA" w:rsidRDefault="00B133CA">
      <w:pPr>
        <w:rPr>
          <w:rFonts w:ascii="Times New Roman" w:hAnsi="Times New Roman" w:cs="Times New Roman"/>
          <w:b/>
          <w:sz w:val="32"/>
          <w:szCs w:val="32"/>
        </w:rPr>
      </w:pPr>
      <w:r>
        <w:rPr>
          <w:rFonts w:ascii="Times New Roman" w:hAnsi="Times New Roman" w:cs="Times New Roman"/>
          <w:b/>
          <w:noProof/>
          <w:sz w:val="32"/>
          <w:szCs w:val="32"/>
          <w:lang w:val="ru-RU"/>
        </w:rPr>
        <w:drawing>
          <wp:inline distT="0" distB="0" distL="0" distR="0" wp14:anchorId="4AC48FC9" wp14:editId="44823E0E">
            <wp:extent cx="4925695" cy="768350"/>
            <wp:effectExtent l="0" t="0" r="825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925695" cy="768350"/>
                    </a:xfrm>
                    <a:prstGeom prst="rect">
                      <a:avLst/>
                    </a:prstGeom>
                    <a:noFill/>
                  </pic:spPr>
                </pic:pic>
              </a:graphicData>
            </a:graphic>
          </wp:inline>
        </w:drawing>
      </w:r>
    </w:p>
    <w:p w14:paraId="7D597DC1" w14:textId="77777777" w:rsidR="00B133CA" w:rsidRPr="00B133CA" w:rsidRDefault="00B133CA">
      <w:pPr>
        <w:rPr>
          <w:rFonts w:ascii="Times New Roman" w:hAnsi="Times New Roman" w:cs="Times New Roman"/>
          <w:b/>
          <w:sz w:val="16"/>
          <w:szCs w:val="16"/>
        </w:rPr>
      </w:pPr>
    </w:p>
    <w:p w14:paraId="6B6937B0" w14:textId="77777777" w:rsidR="00B133CA" w:rsidRPr="00B133CA" w:rsidRDefault="00B133CA">
      <w:pPr>
        <w:rPr>
          <w:rFonts w:ascii="Times New Roman" w:hAnsi="Times New Roman" w:cs="Times New Roman"/>
          <w:b/>
          <w:sz w:val="24"/>
          <w:szCs w:val="24"/>
          <w:lang w:val="ru-RU"/>
        </w:rPr>
      </w:pPr>
      <w:r w:rsidRPr="00B133CA">
        <w:rPr>
          <w:rFonts w:ascii="Times New Roman" w:hAnsi="Times New Roman" w:cs="Times New Roman"/>
          <w:b/>
          <w:sz w:val="24"/>
          <w:szCs w:val="24"/>
          <w:lang w:val="ru-RU"/>
        </w:rPr>
        <w:t>27 июля 2022 года</w:t>
      </w:r>
    </w:p>
    <w:p w14:paraId="5CCBC657" w14:textId="5F67036E" w:rsidR="00B133CA" w:rsidRPr="00B133CA" w:rsidRDefault="00B133CA">
      <w:pPr>
        <w:rPr>
          <w:rFonts w:ascii="Times New Roman" w:hAnsi="Times New Roman" w:cs="Times New Roman"/>
          <w:b/>
          <w:sz w:val="24"/>
          <w:szCs w:val="24"/>
          <w:lang w:val="ru-RU"/>
        </w:rPr>
      </w:pPr>
      <w:r w:rsidRPr="00B133CA">
        <w:rPr>
          <w:rFonts w:ascii="Times New Roman" w:hAnsi="Times New Roman" w:cs="Times New Roman"/>
          <w:b/>
          <w:sz w:val="24"/>
          <w:szCs w:val="24"/>
          <w:lang w:val="ru-RU"/>
        </w:rPr>
        <w:t>Пресс-релиз</w:t>
      </w:r>
    </w:p>
    <w:p w14:paraId="0DFB7D97" w14:textId="77777777" w:rsidR="00B133CA" w:rsidRPr="00B133CA" w:rsidRDefault="00B133CA">
      <w:pPr>
        <w:rPr>
          <w:rFonts w:ascii="Times New Roman" w:hAnsi="Times New Roman" w:cs="Times New Roman"/>
          <w:b/>
          <w:sz w:val="16"/>
          <w:szCs w:val="16"/>
          <w:lang w:val="ru-RU"/>
        </w:rPr>
      </w:pPr>
    </w:p>
    <w:p w14:paraId="00000001" w14:textId="3E8A5AD7" w:rsidR="008C611C" w:rsidRDefault="00B133CA">
      <w:pPr>
        <w:rPr>
          <w:rFonts w:ascii="Times New Roman" w:hAnsi="Times New Roman" w:cs="Times New Roman"/>
          <w:b/>
          <w:sz w:val="32"/>
          <w:szCs w:val="32"/>
        </w:rPr>
      </w:pPr>
      <w:r w:rsidRPr="00B133CA">
        <w:rPr>
          <w:rFonts w:ascii="Times New Roman" w:hAnsi="Times New Roman" w:cs="Times New Roman"/>
          <w:b/>
          <w:sz w:val="32"/>
          <w:szCs w:val="32"/>
        </w:rPr>
        <w:t>В НГТУ НЭТИ создают систему прогнозирования выработки электростанций</w:t>
      </w:r>
    </w:p>
    <w:p w14:paraId="58D9C5C4" w14:textId="77777777" w:rsidR="00B133CA" w:rsidRPr="00B133CA" w:rsidRDefault="00B133CA">
      <w:pPr>
        <w:rPr>
          <w:rFonts w:ascii="Times New Roman" w:hAnsi="Times New Roman" w:cs="Times New Roman"/>
          <w:b/>
          <w:sz w:val="32"/>
          <w:szCs w:val="32"/>
        </w:rPr>
      </w:pPr>
    </w:p>
    <w:p w14:paraId="00000002" w14:textId="77777777" w:rsidR="008C611C" w:rsidRPr="00B133CA" w:rsidRDefault="00B133CA">
      <w:pPr>
        <w:rPr>
          <w:rFonts w:ascii="Times New Roman" w:hAnsi="Times New Roman" w:cs="Times New Roman"/>
          <w:b/>
          <w:sz w:val="28"/>
          <w:szCs w:val="28"/>
          <w:highlight w:val="white"/>
        </w:rPr>
      </w:pPr>
      <w:r w:rsidRPr="00B133CA">
        <w:rPr>
          <w:rFonts w:ascii="Times New Roman" w:hAnsi="Times New Roman" w:cs="Times New Roman"/>
          <w:b/>
          <w:sz w:val="28"/>
          <w:szCs w:val="28"/>
          <w:highlight w:val="white"/>
        </w:rPr>
        <w:t xml:space="preserve">Доцент кафедры систем электроснабжения предприятий Новосибирского государственного технического университета НЭТИ Павел Матренин получил </w:t>
      </w:r>
      <w:proofErr w:type="spellStart"/>
      <w:r w:rsidRPr="00B133CA">
        <w:rPr>
          <w:rFonts w:ascii="Times New Roman" w:hAnsi="Times New Roman" w:cs="Times New Roman"/>
          <w:b/>
          <w:sz w:val="28"/>
          <w:szCs w:val="28"/>
          <w:highlight w:val="white"/>
        </w:rPr>
        <w:t>грантовую</w:t>
      </w:r>
      <w:proofErr w:type="spellEnd"/>
      <w:r w:rsidRPr="00B133CA">
        <w:rPr>
          <w:rFonts w:ascii="Times New Roman" w:hAnsi="Times New Roman" w:cs="Times New Roman"/>
          <w:b/>
          <w:sz w:val="28"/>
          <w:szCs w:val="28"/>
          <w:highlight w:val="white"/>
        </w:rPr>
        <w:t xml:space="preserve"> поддержку Российского научного фонда по проекту «Разработка адаптивной системы управления электроэнергетическ</w:t>
      </w:r>
      <w:r w:rsidRPr="00B133CA">
        <w:rPr>
          <w:rFonts w:ascii="Times New Roman" w:hAnsi="Times New Roman" w:cs="Times New Roman"/>
          <w:b/>
          <w:sz w:val="28"/>
          <w:szCs w:val="28"/>
          <w:highlight w:val="white"/>
        </w:rPr>
        <w:t xml:space="preserve">ими системами с высокой долей возобновляемых источников энергии на базе методов машинного обучения с интеллектуальным отбором и восстановлением значимых исходных данных». Данная разработка поможет учитывать свойства электроэнергетических систем, изменения </w:t>
      </w:r>
      <w:r w:rsidRPr="00B133CA">
        <w:rPr>
          <w:rFonts w:ascii="Times New Roman" w:hAnsi="Times New Roman" w:cs="Times New Roman"/>
          <w:b/>
          <w:sz w:val="28"/>
          <w:szCs w:val="28"/>
          <w:highlight w:val="white"/>
        </w:rPr>
        <w:t xml:space="preserve">климатических условий и </w:t>
      </w:r>
      <w:proofErr w:type="spellStart"/>
      <w:r w:rsidRPr="00B133CA">
        <w:rPr>
          <w:rFonts w:ascii="Times New Roman" w:hAnsi="Times New Roman" w:cs="Times New Roman"/>
          <w:b/>
          <w:sz w:val="28"/>
          <w:szCs w:val="28"/>
          <w:highlight w:val="white"/>
        </w:rPr>
        <w:t>многовариантность</w:t>
      </w:r>
      <w:proofErr w:type="spellEnd"/>
      <w:r w:rsidRPr="00B133CA">
        <w:rPr>
          <w:rFonts w:ascii="Times New Roman" w:hAnsi="Times New Roman" w:cs="Times New Roman"/>
          <w:b/>
          <w:sz w:val="28"/>
          <w:szCs w:val="28"/>
          <w:highlight w:val="white"/>
        </w:rPr>
        <w:t xml:space="preserve"> режимов работы электроэнергетических систем.</w:t>
      </w:r>
    </w:p>
    <w:p w14:paraId="00000004" w14:textId="366917A2" w:rsidR="008C611C" w:rsidRPr="00B133CA" w:rsidRDefault="00B133CA">
      <w:pPr>
        <w:shd w:val="clear" w:color="auto" w:fill="FFFFFF"/>
        <w:ind w:right="-140"/>
        <w:rPr>
          <w:rFonts w:ascii="Times New Roman" w:hAnsi="Times New Roman" w:cs="Times New Roman"/>
          <w:sz w:val="28"/>
          <w:szCs w:val="28"/>
        </w:rPr>
      </w:pPr>
      <w:bookmarkStart w:id="0" w:name="_GoBack"/>
      <w:bookmarkEnd w:id="0"/>
      <w:r w:rsidRPr="00B133CA">
        <w:rPr>
          <w:rFonts w:ascii="Times New Roman" w:hAnsi="Times New Roman" w:cs="Times New Roman"/>
          <w:sz w:val="28"/>
          <w:szCs w:val="28"/>
        </w:rPr>
        <w:t xml:space="preserve">«В задачах энергетики недостаточное внимание уделяется методам обработки сигналов, в особенности это проявляется в задачах прогнозирования, связанных с возобновляемыми </w:t>
      </w:r>
      <w:r w:rsidRPr="00B133CA">
        <w:rPr>
          <w:rFonts w:ascii="Times New Roman" w:hAnsi="Times New Roman" w:cs="Times New Roman"/>
          <w:sz w:val="28"/>
          <w:szCs w:val="28"/>
        </w:rPr>
        <w:t xml:space="preserve">источниками: </w:t>
      </w:r>
      <w:proofErr w:type="spellStart"/>
      <w:r w:rsidRPr="00B133CA">
        <w:rPr>
          <w:rFonts w:ascii="Times New Roman" w:hAnsi="Times New Roman" w:cs="Times New Roman"/>
          <w:sz w:val="28"/>
          <w:szCs w:val="28"/>
        </w:rPr>
        <w:t>гидро</w:t>
      </w:r>
      <w:proofErr w:type="spellEnd"/>
      <w:r w:rsidRPr="00B133CA">
        <w:rPr>
          <w:rFonts w:ascii="Times New Roman" w:hAnsi="Times New Roman" w:cs="Times New Roman"/>
          <w:sz w:val="28"/>
          <w:szCs w:val="28"/>
        </w:rPr>
        <w:t>-, солнечная</w:t>
      </w:r>
      <w:r w:rsidRPr="00B133CA">
        <w:rPr>
          <w:rFonts w:ascii="Times New Roman" w:hAnsi="Times New Roman" w:cs="Times New Roman"/>
          <w:sz w:val="28"/>
          <w:szCs w:val="28"/>
        </w:rPr>
        <w:t xml:space="preserve"> и ветровая энергетика. Прогнозировать генерацию необходимо для эффективного управления энергетическими системами, но в </w:t>
      </w:r>
      <w:proofErr w:type="gramStart"/>
      <w:r w:rsidRPr="00B133CA">
        <w:rPr>
          <w:rFonts w:ascii="Times New Roman" w:hAnsi="Times New Roman" w:cs="Times New Roman"/>
          <w:sz w:val="28"/>
          <w:szCs w:val="28"/>
        </w:rPr>
        <w:t>то же время это</w:t>
      </w:r>
      <w:proofErr w:type="gramEnd"/>
      <w:r w:rsidRPr="00B133CA">
        <w:rPr>
          <w:rFonts w:ascii="Times New Roman" w:hAnsi="Times New Roman" w:cs="Times New Roman"/>
          <w:sz w:val="28"/>
          <w:szCs w:val="28"/>
        </w:rPr>
        <w:t xml:space="preserve"> очень сложная задача, потому что выработка от </w:t>
      </w:r>
      <w:r>
        <w:rPr>
          <w:rFonts w:ascii="Times New Roman" w:hAnsi="Times New Roman" w:cs="Times New Roman"/>
          <w:sz w:val="28"/>
          <w:szCs w:val="28"/>
          <w:lang w:val="ru-RU"/>
        </w:rPr>
        <w:t>возобновляемых</w:t>
      </w:r>
      <w:r w:rsidRPr="00B133CA">
        <w:rPr>
          <w:rFonts w:ascii="Times New Roman" w:hAnsi="Times New Roman" w:cs="Times New Roman"/>
          <w:sz w:val="28"/>
          <w:szCs w:val="28"/>
        </w:rPr>
        <w:t xml:space="preserve"> источников энергии </w:t>
      </w:r>
      <w:r w:rsidRPr="00B133CA">
        <w:rPr>
          <w:rFonts w:ascii="Times New Roman" w:hAnsi="Times New Roman" w:cs="Times New Roman"/>
          <w:sz w:val="28"/>
          <w:szCs w:val="28"/>
        </w:rPr>
        <w:t>завис</w:t>
      </w:r>
      <w:r w:rsidRPr="00B133CA">
        <w:rPr>
          <w:rFonts w:ascii="Times New Roman" w:hAnsi="Times New Roman" w:cs="Times New Roman"/>
          <w:sz w:val="28"/>
          <w:szCs w:val="28"/>
        </w:rPr>
        <w:t>ит от множества факторов, в том числе и метеорологических, которые сложно прогнозировать. Математические методы, в том числе методы обработки сигналов на базе машинного обучения, позволяют повысить точность прогнозирования выработки данных источников и сде</w:t>
      </w:r>
      <w:r w:rsidRPr="00B133CA">
        <w:rPr>
          <w:rFonts w:ascii="Times New Roman" w:hAnsi="Times New Roman" w:cs="Times New Roman"/>
          <w:sz w:val="28"/>
          <w:szCs w:val="28"/>
        </w:rPr>
        <w:t>лать их более предсказуемыми. Соответственно, цель проекта заключается в повышении точности и надежности прогнозирования генерации электростанций на базе возобновляемых источников с помощью машинного обучения», — рассказывает Павел Матренин.</w:t>
      </w:r>
    </w:p>
    <w:p w14:paraId="00000006" w14:textId="77777777" w:rsidR="008C611C" w:rsidRPr="00B133CA" w:rsidRDefault="00B133CA">
      <w:pPr>
        <w:shd w:val="clear" w:color="auto" w:fill="FFFFFF"/>
        <w:ind w:right="-140"/>
        <w:rPr>
          <w:rFonts w:ascii="Times New Roman" w:hAnsi="Times New Roman" w:cs="Times New Roman"/>
          <w:sz w:val="28"/>
          <w:szCs w:val="28"/>
        </w:rPr>
      </w:pPr>
      <w:r w:rsidRPr="00B133CA">
        <w:rPr>
          <w:rFonts w:ascii="Times New Roman" w:hAnsi="Times New Roman" w:cs="Times New Roman"/>
          <w:sz w:val="28"/>
          <w:szCs w:val="28"/>
        </w:rPr>
        <w:t>По его словам</w:t>
      </w:r>
      <w:r w:rsidRPr="00B133CA">
        <w:rPr>
          <w:rFonts w:ascii="Times New Roman" w:hAnsi="Times New Roman" w:cs="Times New Roman"/>
          <w:sz w:val="28"/>
          <w:szCs w:val="28"/>
        </w:rPr>
        <w:t xml:space="preserve">, подсистема управления будет получать данные от открытых источников </w:t>
      </w:r>
      <w:proofErr w:type="spellStart"/>
      <w:r w:rsidRPr="00B133CA">
        <w:rPr>
          <w:rFonts w:ascii="Times New Roman" w:hAnsi="Times New Roman" w:cs="Times New Roman"/>
          <w:sz w:val="28"/>
          <w:szCs w:val="28"/>
        </w:rPr>
        <w:t>метеопровайдеров</w:t>
      </w:r>
      <w:proofErr w:type="spellEnd"/>
      <w:r w:rsidRPr="00B133CA">
        <w:rPr>
          <w:rFonts w:ascii="Times New Roman" w:hAnsi="Times New Roman" w:cs="Times New Roman"/>
          <w:sz w:val="28"/>
          <w:szCs w:val="28"/>
        </w:rPr>
        <w:t xml:space="preserve"> и из архива данных электростанций. Далее будет осуществляться обработка этих данных. </w:t>
      </w:r>
    </w:p>
    <w:p w14:paraId="00000008" w14:textId="2F4374EF" w:rsidR="008C611C" w:rsidRPr="00B133CA" w:rsidRDefault="00B133CA">
      <w:pPr>
        <w:shd w:val="clear" w:color="auto" w:fill="FFFFFF"/>
        <w:ind w:right="-140"/>
        <w:rPr>
          <w:rFonts w:ascii="Times New Roman" w:hAnsi="Times New Roman" w:cs="Times New Roman"/>
          <w:sz w:val="28"/>
          <w:szCs w:val="28"/>
        </w:rPr>
      </w:pPr>
      <w:r w:rsidRPr="00B133CA">
        <w:rPr>
          <w:rFonts w:ascii="Times New Roman" w:hAnsi="Times New Roman" w:cs="Times New Roman"/>
          <w:sz w:val="28"/>
          <w:szCs w:val="28"/>
        </w:rPr>
        <w:t>«Выработка электроэнергии от возобновляемых источников, включая гидроэнергетику, пр</w:t>
      </w:r>
      <w:r w:rsidRPr="00B133CA">
        <w:rPr>
          <w:rFonts w:ascii="Times New Roman" w:hAnsi="Times New Roman" w:cs="Times New Roman"/>
          <w:sz w:val="28"/>
          <w:szCs w:val="28"/>
        </w:rPr>
        <w:t>оисходит не по заданным планам, в отличие от, например, ТЭС, из-за сильной зависимости от природных факторов. Выработка станции зависит от метеоусловий, но эта зависимость является сложной: необходимо учитывать множество дополнительных факторов, в том числ</w:t>
      </w:r>
      <w:r w:rsidRPr="00B133CA">
        <w:rPr>
          <w:rFonts w:ascii="Times New Roman" w:hAnsi="Times New Roman" w:cs="Times New Roman"/>
          <w:sz w:val="28"/>
          <w:szCs w:val="28"/>
        </w:rPr>
        <w:t xml:space="preserve">е технические особенности электрооборудования станций. Поэтому использование просто имеющихся прогнозов погоды не всегда позволяет с высокой точностью </w:t>
      </w:r>
      <w:proofErr w:type="spellStart"/>
      <w:r w:rsidRPr="00B133CA">
        <w:rPr>
          <w:rFonts w:ascii="Times New Roman" w:hAnsi="Times New Roman" w:cs="Times New Roman"/>
          <w:sz w:val="28"/>
          <w:szCs w:val="28"/>
        </w:rPr>
        <w:t>сп</w:t>
      </w:r>
      <w:r>
        <w:rPr>
          <w:rFonts w:ascii="Times New Roman" w:hAnsi="Times New Roman" w:cs="Times New Roman"/>
          <w:sz w:val="28"/>
          <w:szCs w:val="28"/>
          <w:lang w:val="ru-RU"/>
        </w:rPr>
        <w:t>ланировать</w:t>
      </w:r>
      <w:proofErr w:type="spellEnd"/>
      <w:r>
        <w:rPr>
          <w:rFonts w:ascii="Times New Roman" w:hAnsi="Times New Roman" w:cs="Times New Roman"/>
          <w:sz w:val="28"/>
          <w:szCs w:val="28"/>
          <w:lang w:val="ru-RU"/>
        </w:rPr>
        <w:t xml:space="preserve"> </w:t>
      </w:r>
      <w:r w:rsidRPr="00B133CA">
        <w:rPr>
          <w:rFonts w:ascii="Times New Roman" w:hAnsi="Times New Roman" w:cs="Times New Roman"/>
          <w:sz w:val="28"/>
          <w:szCs w:val="28"/>
        </w:rPr>
        <w:t>именно выработку электрической энергии. Методы машинного обучения позволяют решать подобн</w:t>
      </w:r>
      <w:r w:rsidRPr="00B133CA">
        <w:rPr>
          <w:rFonts w:ascii="Times New Roman" w:hAnsi="Times New Roman" w:cs="Times New Roman"/>
          <w:sz w:val="28"/>
          <w:szCs w:val="28"/>
        </w:rPr>
        <w:t xml:space="preserve">ые сложные задачи обработки больших данных. Например, может быть выполнена кластеризация метеоусловий, чтобы для каждого кластера построить свою модель, дающую более точный результат, чем дала бы единая универсальная модель. Кроме того, машинное обучение </w:t>
      </w:r>
      <w:r w:rsidRPr="00B133CA">
        <w:rPr>
          <w:rFonts w:ascii="Times New Roman" w:hAnsi="Times New Roman" w:cs="Times New Roman"/>
          <w:sz w:val="28"/>
          <w:szCs w:val="28"/>
        </w:rPr>
        <w:lastRenderedPageBreak/>
        <w:t>п</w:t>
      </w:r>
      <w:r w:rsidRPr="00B133CA">
        <w:rPr>
          <w:rFonts w:ascii="Times New Roman" w:hAnsi="Times New Roman" w:cs="Times New Roman"/>
          <w:sz w:val="28"/>
          <w:szCs w:val="28"/>
        </w:rPr>
        <w:t>озволяет реализовать в моделях свойство самообучения, адаптации к изменяющимся условиям работы», — дополняет Павел Матренин.</w:t>
      </w:r>
    </w:p>
    <w:p w14:paraId="0000000A" w14:textId="77777777" w:rsidR="008C611C" w:rsidRPr="00B133CA" w:rsidRDefault="00B133CA">
      <w:pPr>
        <w:rPr>
          <w:rFonts w:ascii="Times New Roman" w:hAnsi="Times New Roman" w:cs="Times New Roman"/>
          <w:sz w:val="28"/>
          <w:szCs w:val="28"/>
        </w:rPr>
      </w:pPr>
      <w:r w:rsidRPr="00B133CA">
        <w:rPr>
          <w:rFonts w:ascii="Times New Roman" w:hAnsi="Times New Roman" w:cs="Times New Roman"/>
          <w:sz w:val="28"/>
          <w:szCs w:val="28"/>
        </w:rPr>
        <w:t>Данный проект ориентирован на компании топливно-энергетического комплекса, которые занимаются генерацией электроэнергии. К таким к</w:t>
      </w:r>
      <w:r w:rsidRPr="00B133CA">
        <w:rPr>
          <w:rFonts w:ascii="Times New Roman" w:hAnsi="Times New Roman" w:cs="Times New Roman"/>
          <w:sz w:val="28"/>
          <w:szCs w:val="28"/>
        </w:rPr>
        <w:t>омпаниям относятся «</w:t>
      </w:r>
      <w:proofErr w:type="spellStart"/>
      <w:r w:rsidRPr="00B133CA">
        <w:rPr>
          <w:rFonts w:ascii="Times New Roman" w:hAnsi="Times New Roman" w:cs="Times New Roman"/>
          <w:sz w:val="28"/>
          <w:szCs w:val="28"/>
        </w:rPr>
        <w:t>РусГидро</w:t>
      </w:r>
      <w:proofErr w:type="spellEnd"/>
      <w:r w:rsidRPr="00B133CA">
        <w:rPr>
          <w:rFonts w:ascii="Times New Roman" w:hAnsi="Times New Roman" w:cs="Times New Roman"/>
          <w:sz w:val="28"/>
          <w:szCs w:val="28"/>
        </w:rPr>
        <w:t>» и «</w:t>
      </w:r>
      <w:proofErr w:type="spellStart"/>
      <w:r w:rsidRPr="00B133CA">
        <w:rPr>
          <w:rFonts w:ascii="Times New Roman" w:hAnsi="Times New Roman" w:cs="Times New Roman"/>
          <w:sz w:val="28"/>
          <w:szCs w:val="28"/>
        </w:rPr>
        <w:t>Росатом</w:t>
      </w:r>
      <w:proofErr w:type="spellEnd"/>
      <w:r w:rsidRPr="00B133CA">
        <w:rPr>
          <w:rFonts w:ascii="Times New Roman" w:hAnsi="Times New Roman" w:cs="Times New Roman"/>
          <w:sz w:val="28"/>
          <w:szCs w:val="28"/>
        </w:rPr>
        <w:t xml:space="preserve">» (которая занимается не только атомной, но и ветровой энергетикой), а также компании, создающие системы электроснабжения для изолированных </w:t>
      </w:r>
      <w:proofErr w:type="spellStart"/>
      <w:r w:rsidRPr="00B133CA">
        <w:rPr>
          <w:rFonts w:ascii="Times New Roman" w:hAnsi="Times New Roman" w:cs="Times New Roman"/>
          <w:sz w:val="28"/>
          <w:szCs w:val="28"/>
        </w:rPr>
        <w:t>энергорайонов</w:t>
      </w:r>
      <w:proofErr w:type="spellEnd"/>
      <w:r w:rsidRPr="00B133CA">
        <w:rPr>
          <w:rFonts w:ascii="Times New Roman" w:hAnsi="Times New Roman" w:cs="Times New Roman"/>
          <w:sz w:val="28"/>
          <w:szCs w:val="28"/>
        </w:rPr>
        <w:t>. В России и мире существует множество удаленных объектов, не п</w:t>
      </w:r>
      <w:r w:rsidRPr="00B133CA">
        <w:rPr>
          <w:rFonts w:ascii="Times New Roman" w:hAnsi="Times New Roman" w:cs="Times New Roman"/>
          <w:sz w:val="28"/>
          <w:szCs w:val="28"/>
        </w:rPr>
        <w:t>одключенных к общей энергосистеме, для которых применение распределенной генерации может решить проблемы электроснабжения.</w:t>
      </w:r>
    </w:p>
    <w:p w14:paraId="0000000D" w14:textId="7DC02287" w:rsidR="008C611C" w:rsidRDefault="00B133CA" w:rsidP="00B133CA">
      <w:pPr>
        <w:rPr>
          <w:rFonts w:ascii="Times New Roman" w:hAnsi="Times New Roman" w:cs="Times New Roman"/>
          <w:sz w:val="28"/>
          <w:szCs w:val="28"/>
        </w:rPr>
      </w:pPr>
      <w:r w:rsidRPr="00B133CA">
        <w:rPr>
          <w:rFonts w:ascii="Times New Roman" w:hAnsi="Times New Roman" w:cs="Times New Roman"/>
          <w:sz w:val="28"/>
          <w:szCs w:val="28"/>
        </w:rPr>
        <w:t xml:space="preserve">Выделенные </w:t>
      </w:r>
      <w:r w:rsidRPr="00B133CA">
        <w:rPr>
          <w:rFonts w:ascii="Times New Roman" w:hAnsi="Times New Roman" w:cs="Times New Roman"/>
          <w:sz w:val="28"/>
          <w:szCs w:val="28"/>
          <w:highlight w:val="white"/>
        </w:rPr>
        <w:t xml:space="preserve">Российским научным фондом </w:t>
      </w:r>
      <w:r w:rsidRPr="00B133CA">
        <w:rPr>
          <w:rFonts w:ascii="Times New Roman" w:hAnsi="Times New Roman" w:cs="Times New Roman"/>
          <w:sz w:val="28"/>
          <w:szCs w:val="28"/>
        </w:rPr>
        <w:t xml:space="preserve">средства </w:t>
      </w:r>
      <w:r w:rsidRPr="00B133CA">
        <w:rPr>
          <w:rFonts w:ascii="Times New Roman" w:hAnsi="Times New Roman" w:cs="Times New Roman"/>
          <w:sz w:val="28"/>
          <w:szCs w:val="28"/>
          <w:highlight w:val="white"/>
        </w:rPr>
        <w:t>нацелены на дальнейшее развитие проекта, оплату труда, командировки</w:t>
      </w:r>
      <w:r w:rsidRPr="00B133CA">
        <w:rPr>
          <w:rFonts w:ascii="Times New Roman" w:hAnsi="Times New Roman" w:cs="Times New Roman"/>
          <w:sz w:val="28"/>
          <w:szCs w:val="28"/>
          <w:highlight w:val="white"/>
        </w:rPr>
        <w:t xml:space="preserve"> для участия в научных мероприятиях, а также вовлечение в исследовательскую деятельность начинающих специалистов. </w:t>
      </w:r>
      <w:r>
        <w:rPr>
          <w:rFonts w:ascii="Times New Roman" w:hAnsi="Times New Roman" w:cs="Times New Roman"/>
          <w:sz w:val="28"/>
          <w:szCs w:val="28"/>
          <w:highlight w:val="white"/>
          <w:lang w:val="ru-RU"/>
        </w:rPr>
        <w:t>Сегодня к команде</w:t>
      </w:r>
      <w:r>
        <w:rPr>
          <w:rFonts w:ascii="Times New Roman" w:hAnsi="Times New Roman" w:cs="Times New Roman"/>
          <w:sz w:val="28"/>
          <w:szCs w:val="28"/>
          <w:highlight w:val="white"/>
        </w:rPr>
        <w:t xml:space="preserve"> проекта</w:t>
      </w:r>
      <w:r w:rsidRPr="00B133CA">
        <w:rPr>
          <w:rFonts w:ascii="Times New Roman" w:hAnsi="Times New Roman" w:cs="Times New Roman"/>
          <w:sz w:val="28"/>
          <w:szCs w:val="28"/>
          <w:highlight w:val="white"/>
        </w:rPr>
        <w:t xml:space="preserve"> уже присоединился студент факультета энергетики Никита Сергеев.</w:t>
      </w:r>
      <w:r w:rsidRPr="00B133CA">
        <w:rPr>
          <w:rFonts w:ascii="Times New Roman" w:hAnsi="Times New Roman" w:cs="Times New Roman"/>
          <w:sz w:val="28"/>
          <w:szCs w:val="28"/>
        </w:rPr>
        <w:t xml:space="preserve"> </w:t>
      </w:r>
    </w:p>
    <w:p w14:paraId="58C55949" w14:textId="77777777" w:rsidR="00B133CA" w:rsidRPr="009357E6" w:rsidRDefault="00B133CA" w:rsidP="00B133CA">
      <w:pPr>
        <w:shd w:val="clear" w:color="auto" w:fill="FFFFFF"/>
        <w:spacing w:after="300"/>
        <w:rPr>
          <w:rFonts w:ascii="Times New Roman" w:hAnsi="Times New Roman" w:cs="Times New Roman"/>
          <w:sz w:val="28"/>
          <w:szCs w:val="28"/>
        </w:rPr>
      </w:pPr>
      <w:r w:rsidRPr="00B82CC2">
        <w:rPr>
          <w:rFonts w:ascii="Times New Roman" w:hAnsi="Times New Roman" w:cs="Times New Roman"/>
          <w:sz w:val="28"/>
          <w:szCs w:val="28"/>
        </w:rPr>
        <w:t>___</w:t>
      </w:r>
      <w:r w:rsidRPr="009357E6">
        <w:rPr>
          <w:rFonts w:ascii="Times New Roman" w:hAnsi="Times New Roman" w:cs="Times New Roman"/>
          <w:sz w:val="28"/>
          <w:szCs w:val="28"/>
        </w:rPr>
        <w:t>___________________________________________________________</w:t>
      </w:r>
    </w:p>
    <w:p w14:paraId="25FF3577" w14:textId="77777777" w:rsidR="00B133CA" w:rsidRPr="009357E6" w:rsidRDefault="00B133CA" w:rsidP="00B133CA">
      <w:pPr>
        <w:spacing w:line="240" w:lineRule="auto"/>
        <w:rPr>
          <w:rFonts w:ascii="Times New Roman" w:eastAsia="Times New Roman" w:hAnsi="Times New Roman" w:cs="Times New Roman"/>
          <w:sz w:val="24"/>
          <w:szCs w:val="24"/>
        </w:rPr>
      </w:pPr>
      <w:r w:rsidRPr="009357E6">
        <w:rPr>
          <w:rFonts w:ascii="Times New Roman" w:eastAsia="Times New Roman" w:hAnsi="Times New Roman" w:cs="Times New Roman"/>
          <w:sz w:val="24"/>
          <w:szCs w:val="24"/>
        </w:rPr>
        <w:t>Для СМИ</w:t>
      </w:r>
    </w:p>
    <w:p w14:paraId="4AB2D7F1" w14:textId="77777777" w:rsidR="00B133CA" w:rsidRDefault="00B133CA" w:rsidP="00B133CA">
      <w:pPr>
        <w:rPr>
          <w:rFonts w:ascii="Times New Roman" w:hAnsi="Times New Roman" w:cs="Times New Roman"/>
          <w:sz w:val="24"/>
          <w:szCs w:val="24"/>
        </w:rPr>
      </w:pPr>
      <w:r w:rsidRPr="009357E6">
        <w:rPr>
          <w:rFonts w:ascii="Times New Roman" w:eastAsia="Times New Roman" w:hAnsi="Times New Roman" w:cs="Times New Roman"/>
          <w:color w:val="0000FF"/>
          <w:sz w:val="24"/>
          <w:szCs w:val="24"/>
        </w:rPr>
        <w:t>Александр Сильченко, пресс-секретарь НГТУ НЭТИ, +7</w:t>
      </w:r>
      <w:r w:rsidRPr="009357E6">
        <w:rPr>
          <w:rFonts w:ascii="Times New Roman" w:hAnsi="Times New Roman" w:cs="Times New Roman"/>
          <w:sz w:val="24"/>
          <w:szCs w:val="24"/>
        </w:rPr>
        <w:t xml:space="preserve"> 996 382 61 19, </w:t>
      </w:r>
      <w:hyperlink r:id="rId6" w:history="1">
        <w:r w:rsidRPr="00FF4249">
          <w:rPr>
            <w:rStyle w:val="a5"/>
            <w:rFonts w:ascii="Times New Roman" w:hAnsi="Times New Roman" w:cs="Times New Roman"/>
            <w:sz w:val="24"/>
            <w:szCs w:val="24"/>
          </w:rPr>
          <w:t>silchenko@corp.nstu.ru</w:t>
        </w:r>
      </w:hyperlink>
    </w:p>
    <w:p w14:paraId="4A131DDB" w14:textId="77777777" w:rsidR="00B133CA" w:rsidRPr="009C01A9" w:rsidRDefault="00B133CA" w:rsidP="00B133CA">
      <w:pPr>
        <w:rPr>
          <w:rFonts w:ascii="Times New Roman" w:eastAsia="Times New Roman" w:hAnsi="Times New Roman" w:cs="Times New Roman"/>
          <w:color w:val="0000FF"/>
          <w:sz w:val="24"/>
          <w:szCs w:val="24"/>
          <w:u w:val="single"/>
        </w:rPr>
      </w:pPr>
      <w:r>
        <w:rPr>
          <w:rFonts w:ascii="Times New Roman" w:hAnsi="Times New Roman" w:cs="Times New Roman"/>
          <w:sz w:val="24"/>
          <w:szCs w:val="24"/>
        </w:rPr>
        <w:t>___________________________________________________________________</w:t>
      </w:r>
    </w:p>
    <w:tbl>
      <w:tblPr>
        <w:tblpPr w:leftFromText="180" w:rightFromText="180" w:vertAnchor="text" w:horzAnchor="margin" w:tblpY="157"/>
        <w:tblW w:w="0" w:type="auto"/>
        <w:tblLook w:val="0400" w:firstRow="0" w:lastRow="0" w:firstColumn="0" w:lastColumn="0" w:noHBand="0" w:noVBand="1"/>
      </w:tblPr>
      <w:tblGrid>
        <w:gridCol w:w="2636"/>
        <w:gridCol w:w="2756"/>
        <w:gridCol w:w="2436"/>
        <w:gridCol w:w="222"/>
      </w:tblGrid>
      <w:tr w:rsidR="00B133CA" w:rsidRPr="009357E6" w14:paraId="2BD70C62" w14:textId="77777777" w:rsidTr="00CA1164">
        <w:tc>
          <w:tcPr>
            <w:tcW w:w="0" w:type="auto"/>
            <w:shd w:val="clear" w:color="auto" w:fill="auto"/>
          </w:tcPr>
          <w:p w14:paraId="5A6D2436" w14:textId="77777777" w:rsidR="00B133CA" w:rsidRPr="009357E6" w:rsidRDefault="00B133CA" w:rsidP="00CA1164">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lang w:val="ru-RU"/>
              </w:rPr>
              <w:drawing>
                <wp:inline distT="0" distB="0" distL="0" distR="0" wp14:anchorId="2DFAF3CB" wp14:editId="0F678180">
                  <wp:extent cx="152400" cy="142875"/>
                  <wp:effectExtent l="0" t="0" r="0" b="0"/>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
                          <a:srcRect/>
                          <a:stretch>
                            <a:fillRect/>
                          </a:stretch>
                        </pic:blipFill>
                        <pic:spPr>
                          <a:xfrm>
                            <a:off x="0" y="0"/>
                            <a:ext cx="152400" cy="142875"/>
                          </a:xfrm>
                          <a:prstGeom prst="rect">
                            <a:avLst/>
                          </a:prstGeom>
                          <a:ln/>
                        </pic:spPr>
                      </pic:pic>
                    </a:graphicData>
                  </a:graphic>
                </wp:inline>
              </w:drawing>
            </w:r>
            <w:hyperlink r:id="rId8">
              <w:r w:rsidRPr="009357E6">
                <w:rPr>
                  <w:rFonts w:ascii="Times New Roman" w:eastAsia="Times New Roman" w:hAnsi="Times New Roman" w:cs="Times New Roman"/>
                  <w:color w:val="0000FF"/>
                  <w:sz w:val="24"/>
                  <w:szCs w:val="24"/>
                  <w:u w:val="single"/>
                  <w:lang w:val="en-US"/>
                </w:rPr>
                <w:t>twitter.com/</w:t>
              </w:r>
              <w:proofErr w:type="spellStart"/>
              <w:r w:rsidRPr="009357E6">
                <w:rPr>
                  <w:rFonts w:ascii="Times New Roman" w:eastAsia="Times New Roman" w:hAnsi="Times New Roman" w:cs="Times New Roman"/>
                  <w:color w:val="0000FF"/>
                  <w:sz w:val="24"/>
                  <w:szCs w:val="24"/>
                  <w:u w:val="single"/>
                  <w:lang w:val="en-US"/>
                </w:rPr>
                <w:t>nstu_news</w:t>
              </w:r>
              <w:proofErr w:type="spellEnd"/>
            </w:hyperlink>
          </w:p>
          <w:p w14:paraId="28131AAA" w14:textId="77777777" w:rsidR="00B133CA" w:rsidRPr="009357E6" w:rsidRDefault="00B133CA" w:rsidP="00CA1164">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lang w:val="ru-RU"/>
              </w:rPr>
              <w:drawing>
                <wp:inline distT="0" distB="0" distL="0" distR="0" wp14:anchorId="10DFBB4F" wp14:editId="722174D4">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152400" cy="152400"/>
                          </a:xfrm>
                          <a:prstGeom prst="rect">
                            <a:avLst/>
                          </a:prstGeom>
                          <a:ln/>
                        </pic:spPr>
                      </pic:pic>
                    </a:graphicData>
                  </a:graphic>
                </wp:inline>
              </w:drawing>
            </w:r>
            <w:hyperlink r:id="rId10">
              <w:r w:rsidRPr="009357E6">
                <w:rPr>
                  <w:rFonts w:ascii="Times New Roman" w:eastAsia="Times New Roman" w:hAnsi="Times New Roman" w:cs="Times New Roman"/>
                  <w:color w:val="0000FF"/>
                  <w:sz w:val="24"/>
                  <w:szCs w:val="24"/>
                  <w:u w:val="single"/>
                  <w:lang w:val="en-US"/>
                </w:rPr>
                <w:t>vk.com/</w:t>
              </w:r>
              <w:proofErr w:type="spellStart"/>
              <w:r w:rsidRPr="009357E6">
                <w:rPr>
                  <w:rFonts w:ascii="Times New Roman" w:eastAsia="Times New Roman" w:hAnsi="Times New Roman" w:cs="Times New Roman"/>
                  <w:color w:val="0000FF"/>
                  <w:sz w:val="24"/>
                  <w:szCs w:val="24"/>
                  <w:u w:val="single"/>
                  <w:lang w:val="en-US"/>
                </w:rPr>
                <w:t>nstu_vk</w:t>
              </w:r>
              <w:proofErr w:type="spellEnd"/>
            </w:hyperlink>
          </w:p>
        </w:tc>
        <w:tc>
          <w:tcPr>
            <w:tcW w:w="0" w:type="auto"/>
            <w:shd w:val="clear" w:color="auto" w:fill="auto"/>
          </w:tcPr>
          <w:p w14:paraId="7FF2A693" w14:textId="77777777" w:rsidR="00B133CA" w:rsidRPr="009357E6" w:rsidRDefault="00B133CA" w:rsidP="00CA1164">
            <w:pPr>
              <w:numPr>
                <w:ilvl w:val="0"/>
                <w:numId w:val="1"/>
              </w:numPr>
              <w:tabs>
                <w:tab w:val="center" w:pos="4677"/>
                <w:tab w:val="right" w:pos="9355"/>
              </w:tabs>
              <w:spacing w:after="160" w:line="259" w:lineRule="auto"/>
              <w:contextualSpacing/>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lang w:val="ru-RU"/>
              </w:rPr>
              <w:drawing>
                <wp:inline distT="0" distB="0" distL="0" distR="0" wp14:anchorId="088BCC86" wp14:editId="7631EC8B">
                  <wp:extent cx="152400" cy="152400"/>
                  <wp:effectExtent l="0" t="0" r="0" b="0"/>
                  <wp:docPr id="4" name="image11.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11.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1"/>
                          <a:srcRect l="4953" t="4401" r="4913" b="5464"/>
                          <a:stretch>
                            <a:fillRect/>
                          </a:stretch>
                        </pic:blipFill>
                        <pic:spPr>
                          <a:xfrm>
                            <a:off x="0" y="0"/>
                            <a:ext cx="152400" cy="152400"/>
                          </a:xfrm>
                          <a:prstGeom prst="rect">
                            <a:avLst/>
                          </a:prstGeom>
                          <a:ln/>
                        </pic:spPr>
                      </pic:pic>
                    </a:graphicData>
                  </a:graphic>
                </wp:inline>
              </w:drawing>
            </w:r>
            <w:hyperlink r:id="rId12">
              <w:r w:rsidRPr="009357E6">
                <w:rPr>
                  <w:rFonts w:ascii="Times New Roman" w:eastAsia="Times New Roman" w:hAnsi="Times New Roman" w:cs="Times New Roman"/>
                  <w:color w:val="0000FF"/>
                  <w:sz w:val="24"/>
                  <w:szCs w:val="24"/>
                  <w:u w:val="single"/>
                  <w:lang w:val="en-US"/>
                </w:rPr>
                <w:t>nstu.ru/</w:t>
              </w:r>
              <w:proofErr w:type="spellStart"/>
              <w:r w:rsidRPr="009357E6">
                <w:rPr>
                  <w:rFonts w:ascii="Times New Roman" w:eastAsia="Times New Roman" w:hAnsi="Times New Roman" w:cs="Times New Roman"/>
                  <w:color w:val="0000FF"/>
                  <w:sz w:val="24"/>
                  <w:szCs w:val="24"/>
                  <w:u w:val="single"/>
                  <w:lang w:val="en-US"/>
                </w:rPr>
                <w:t>fotobank</w:t>
              </w:r>
              <w:proofErr w:type="spellEnd"/>
            </w:hyperlink>
          </w:p>
          <w:p w14:paraId="1AED45CC" w14:textId="77777777" w:rsidR="00B133CA" w:rsidRPr="009357E6" w:rsidRDefault="00B133CA" w:rsidP="00CA1164">
            <w:pPr>
              <w:numPr>
                <w:ilvl w:val="0"/>
                <w:numId w:val="1"/>
              </w:numPr>
              <w:tabs>
                <w:tab w:val="center" w:pos="4677"/>
                <w:tab w:val="right" w:pos="9355"/>
              </w:tabs>
              <w:spacing w:after="160" w:line="259" w:lineRule="auto"/>
              <w:contextualSpacing/>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lang w:val="ru-RU"/>
              </w:rPr>
              <w:drawing>
                <wp:inline distT="0" distB="0" distL="0" distR="0" wp14:anchorId="744C95B7" wp14:editId="39188C2F">
                  <wp:extent cx="152400" cy="142875"/>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152400" cy="142875"/>
                          </a:xfrm>
                          <a:prstGeom prst="rect">
                            <a:avLst/>
                          </a:prstGeom>
                          <a:ln/>
                        </pic:spPr>
                      </pic:pic>
                    </a:graphicData>
                  </a:graphic>
                </wp:inline>
              </w:drawing>
            </w:r>
            <w:hyperlink r:id="rId14">
              <w:r w:rsidRPr="009357E6">
                <w:rPr>
                  <w:rFonts w:ascii="Times New Roman" w:eastAsia="Times New Roman" w:hAnsi="Times New Roman" w:cs="Times New Roman"/>
                  <w:color w:val="0000FF"/>
                  <w:sz w:val="24"/>
                  <w:szCs w:val="24"/>
                  <w:u w:val="single"/>
                  <w:lang w:val="en-US"/>
                </w:rPr>
                <w:t>nstu.ru/video</w:t>
              </w:r>
            </w:hyperlink>
          </w:p>
        </w:tc>
        <w:tc>
          <w:tcPr>
            <w:tcW w:w="0" w:type="auto"/>
            <w:shd w:val="clear" w:color="auto" w:fill="auto"/>
          </w:tcPr>
          <w:p w14:paraId="1B9B6845" w14:textId="77777777" w:rsidR="00B133CA" w:rsidRPr="009357E6" w:rsidRDefault="00B133CA" w:rsidP="00CA1164">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lang w:val="ru-RU"/>
              </w:rPr>
              <w:drawing>
                <wp:inline distT="0" distB="0" distL="0" distR="0" wp14:anchorId="7DC6C6E7" wp14:editId="4DC99855">
                  <wp:extent cx="142875" cy="152400"/>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142875" cy="152400"/>
                          </a:xfrm>
                          <a:prstGeom prst="rect">
                            <a:avLst/>
                          </a:prstGeom>
                          <a:ln/>
                        </pic:spPr>
                      </pic:pic>
                    </a:graphicData>
                  </a:graphic>
                </wp:inline>
              </w:drawing>
            </w:r>
            <w:hyperlink r:id="rId16">
              <w:r w:rsidRPr="009357E6">
                <w:rPr>
                  <w:rFonts w:ascii="Times New Roman" w:eastAsia="Times New Roman" w:hAnsi="Times New Roman" w:cs="Times New Roman"/>
                  <w:color w:val="0000FF"/>
                  <w:sz w:val="24"/>
                  <w:szCs w:val="24"/>
                  <w:u w:val="single"/>
                  <w:lang w:val="en-US"/>
                </w:rPr>
                <w:t>nstu.ru/news</w:t>
              </w:r>
            </w:hyperlink>
          </w:p>
          <w:p w14:paraId="33FBEBA5" w14:textId="77777777" w:rsidR="00B133CA" w:rsidRPr="009357E6" w:rsidRDefault="00B133CA" w:rsidP="00CA1164">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lang w:val="ru-RU"/>
              </w:rPr>
              <w:drawing>
                <wp:inline distT="0" distB="0" distL="0" distR="0" wp14:anchorId="49E5DE01" wp14:editId="1282A023">
                  <wp:extent cx="152400" cy="142875"/>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7"/>
                          <a:srcRect/>
                          <a:stretch>
                            <a:fillRect/>
                          </a:stretch>
                        </pic:blipFill>
                        <pic:spPr>
                          <a:xfrm>
                            <a:off x="0" y="0"/>
                            <a:ext cx="152400" cy="142875"/>
                          </a:xfrm>
                          <a:prstGeom prst="rect">
                            <a:avLst/>
                          </a:prstGeom>
                          <a:ln/>
                        </pic:spPr>
                      </pic:pic>
                    </a:graphicData>
                  </a:graphic>
                </wp:inline>
              </w:drawing>
            </w:r>
            <w:hyperlink r:id="rId18">
              <w:r w:rsidRPr="009357E6">
                <w:rPr>
                  <w:rFonts w:ascii="Times New Roman" w:eastAsia="Times New Roman" w:hAnsi="Times New Roman" w:cs="Times New Roman"/>
                  <w:color w:val="0000FF"/>
                  <w:sz w:val="24"/>
                  <w:szCs w:val="24"/>
                  <w:u w:val="single"/>
                  <w:lang w:val="en-US"/>
                </w:rPr>
                <w:t>nstu.ru/</w:t>
              </w:r>
              <w:proofErr w:type="spellStart"/>
              <w:r w:rsidRPr="009357E6">
                <w:rPr>
                  <w:rFonts w:ascii="Times New Roman" w:eastAsia="Times New Roman" w:hAnsi="Times New Roman" w:cs="Times New Roman"/>
                  <w:color w:val="0000FF"/>
                  <w:sz w:val="24"/>
                  <w:szCs w:val="24"/>
                  <w:u w:val="single"/>
                  <w:lang w:val="en-US"/>
                </w:rPr>
                <w:t>pressreleases</w:t>
              </w:r>
              <w:proofErr w:type="spellEnd"/>
            </w:hyperlink>
          </w:p>
        </w:tc>
        <w:tc>
          <w:tcPr>
            <w:tcW w:w="0" w:type="auto"/>
            <w:shd w:val="clear" w:color="auto" w:fill="auto"/>
          </w:tcPr>
          <w:p w14:paraId="628BE4D8" w14:textId="77777777" w:rsidR="00B133CA" w:rsidRPr="009357E6" w:rsidRDefault="00B133CA" w:rsidP="00CA1164">
            <w:pPr>
              <w:tabs>
                <w:tab w:val="center" w:pos="4677"/>
                <w:tab w:val="right" w:pos="9355"/>
              </w:tabs>
              <w:rPr>
                <w:rFonts w:ascii="Times New Roman" w:eastAsia="Times New Roman" w:hAnsi="Times New Roman" w:cs="Times New Roman"/>
                <w:sz w:val="24"/>
                <w:szCs w:val="24"/>
              </w:rPr>
            </w:pPr>
          </w:p>
        </w:tc>
      </w:tr>
    </w:tbl>
    <w:p w14:paraId="7402E43D" w14:textId="77777777" w:rsidR="00B133CA" w:rsidRPr="00930BF2" w:rsidRDefault="00B133CA" w:rsidP="00B133CA">
      <w:pPr>
        <w:rPr>
          <w:rFonts w:ascii="Times New Roman" w:hAnsi="Times New Roman" w:cs="Times New Roman"/>
          <w:sz w:val="28"/>
          <w:szCs w:val="28"/>
          <w:lang w:val="ru-RU"/>
        </w:rPr>
      </w:pPr>
    </w:p>
    <w:p w14:paraId="4EF99B3D" w14:textId="77777777" w:rsidR="00B133CA" w:rsidRPr="00B133CA" w:rsidRDefault="00B133CA" w:rsidP="00B133CA">
      <w:pPr>
        <w:rPr>
          <w:rFonts w:ascii="Times New Roman" w:hAnsi="Times New Roman" w:cs="Times New Roman"/>
          <w:sz w:val="28"/>
          <w:szCs w:val="28"/>
        </w:rPr>
      </w:pPr>
    </w:p>
    <w:sectPr w:rsidR="00B133CA" w:rsidRPr="00B133CA">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amp;Kcy;&amp;acy;&amp;rcy;&amp;tcy;&amp;icy;&amp;ncy;&amp;kcy;&amp;icy; &amp;pcy;&amp;ocy; &amp;zcy;&amp;acy;&amp;pcy;&amp;rcy;&amp;ocy;&amp;scy;&amp;ucy; &amp;icy;&amp;kcy;&amp;ocy;&amp;ncy;&amp;kcy;&amp;acy; &amp;ncy;&amp;ocy;&amp;vcy;&amp;ocy;&amp;scy;&amp;tcy;&amp;icy;" style="width:168.75pt;height:168.75pt;visibility:visible;mso-wrap-style:square" o:bullet="t">
        <v:imagedata r:id="rId1" o:title="&amp;Kcy;&amp;acy;&amp;rcy;&amp;tcy;&amp;icy;&amp;ncy;&amp;kcy;&amp;icy; &amp;pcy;&amp;ocy; &amp;zcy;&amp;acy;&amp;pcy;&amp;rcy;&amp;ocy;&amp;scy;&amp;ucy; &amp;icy;&amp;kcy;&amp;ocy;&amp;ncy;&amp;kcy;&amp;acy; &amp;ncy;&amp;ocy;&amp;vcy;&amp;ocy;&amp;scy;&amp;tcy;&amp;icy;" croptop="3143f" cropbottom="4715f" cropleft="4086f" cropright="3929f"/>
      </v:shape>
    </w:pict>
  </w:numPicBullet>
  <w:abstractNum w:abstractNumId="0" w15:restartNumberingAfterBreak="0">
    <w:nsid w:val="6A3C3C2A"/>
    <w:multiLevelType w:val="hybridMultilevel"/>
    <w:tmpl w:val="C6AAE260"/>
    <w:lvl w:ilvl="0" w:tplc="FC4204DA">
      <w:start w:val="1"/>
      <w:numFmt w:val="bullet"/>
      <w:lvlText w:val=""/>
      <w:lvlPicBulletId w:val="0"/>
      <w:lvlJc w:val="left"/>
      <w:pPr>
        <w:tabs>
          <w:tab w:val="num" w:pos="720"/>
        </w:tabs>
        <w:ind w:left="720" w:hanging="360"/>
      </w:pPr>
      <w:rPr>
        <w:rFonts w:ascii="Symbol" w:hAnsi="Symbol" w:hint="default"/>
      </w:rPr>
    </w:lvl>
    <w:lvl w:ilvl="1" w:tplc="7D2C6A40" w:tentative="1">
      <w:start w:val="1"/>
      <w:numFmt w:val="bullet"/>
      <w:lvlText w:val=""/>
      <w:lvlJc w:val="left"/>
      <w:pPr>
        <w:tabs>
          <w:tab w:val="num" w:pos="1440"/>
        </w:tabs>
        <w:ind w:left="1440" w:hanging="360"/>
      </w:pPr>
      <w:rPr>
        <w:rFonts w:ascii="Symbol" w:hAnsi="Symbol" w:hint="default"/>
      </w:rPr>
    </w:lvl>
    <w:lvl w:ilvl="2" w:tplc="744E79E8" w:tentative="1">
      <w:start w:val="1"/>
      <w:numFmt w:val="bullet"/>
      <w:lvlText w:val=""/>
      <w:lvlJc w:val="left"/>
      <w:pPr>
        <w:tabs>
          <w:tab w:val="num" w:pos="2160"/>
        </w:tabs>
        <w:ind w:left="2160" w:hanging="360"/>
      </w:pPr>
      <w:rPr>
        <w:rFonts w:ascii="Symbol" w:hAnsi="Symbol" w:hint="default"/>
      </w:rPr>
    </w:lvl>
    <w:lvl w:ilvl="3" w:tplc="3DD2F204" w:tentative="1">
      <w:start w:val="1"/>
      <w:numFmt w:val="bullet"/>
      <w:lvlText w:val=""/>
      <w:lvlJc w:val="left"/>
      <w:pPr>
        <w:tabs>
          <w:tab w:val="num" w:pos="2880"/>
        </w:tabs>
        <w:ind w:left="2880" w:hanging="360"/>
      </w:pPr>
      <w:rPr>
        <w:rFonts w:ascii="Symbol" w:hAnsi="Symbol" w:hint="default"/>
      </w:rPr>
    </w:lvl>
    <w:lvl w:ilvl="4" w:tplc="37D2C2BC" w:tentative="1">
      <w:start w:val="1"/>
      <w:numFmt w:val="bullet"/>
      <w:lvlText w:val=""/>
      <w:lvlJc w:val="left"/>
      <w:pPr>
        <w:tabs>
          <w:tab w:val="num" w:pos="3600"/>
        </w:tabs>
        <w:ind w:left="3600" w:hanging="360"/>
      </w:pPr>
      <w:rPr>
        <w:rFonts w:ascii="Symbol" w:hAnsi="Symbol" w:hint="default"/>
      </w:rPr>
    </w:lvl>
    <w:lvl w:ilvl="5" w:tplc="20049310" w:tentative="1">
      <w:start w:val="1"/>
      <w:numFmt w:val="bullet"/>
      <w:lvlText w:val=""/>
      <w:lvlJc w:val="left"/>
      <w:pPr>
        <w:tabs>
          <w:tab w:val="num" w:pos="4320"/>
        </w:tabs>
        <w:ind w:left="4320" w:hanging="360"/>
      </w:pPr>
      <w:rPr>
        <w:rFonts w:ascii="Symbol" w:hAnsi="Symbol" w:hint="default"/>
      </w:rPr>
    </w:lvl>
    <w:lvl w:ilvl="6" w:tplc="721E55AA" w:tentative="1">
      <w:start w:val="1"/>
      <w:numFmt w:val="bullet"/>
      <w:lvlText w:val=""/>
      <w:lvlJc w:val="left"/>
      <w:pPr>
        <w:tabs>
          <w:tab w:val="num" w:pos="5040"/>
        </w:tabs>
        <w:ind w:left="5040" w:hanging="360"/>
      </w:pPr>
      <w:rPr>
        <w:rFonts w:ascii="Symbol" w:hAnsi="Symbol" w:hint="default"/>
      </w:rPr>
    </w:lvl>
    <w:lvl w:ilvl="7" w:tplc="B2ACF820" w:tentative="1">
      <w:start w:val="1"/>
      <w:numFmt w:val="bullet"/>
      <w:lvlText w:val=""/>
      <w:lvlJc w:val="left"/>
      <w:pPr>
        <w:tabs>
          <w:tab w:val="num" w:pos="5760"/>
        </w:tabs>
        <w:ind w:left="5760" w:hanging="360"/>
      </w:pPr>
      <w:rPr>
        <w:rFonts w:ascii="Symbol" w:hAnsi="Symbol" w:hint="default"/>
      </w:rPr>
    </w:lvl>
    <w:lvl w:ilvl="8" w:tplc="7D22FD86" w:tentative="1">
      <w:start w:val="1"/>
      <w:numFmt w:val="bullet"/>
      <w:lvlText w:val=""/>
      <w:lvlJc w:val="left"/>
      <w:pPr>
        <w:tabs>
          <w:tab w:val="num" w:pos="6480"/>
        </w:tabs>
        <w:ind w:left="648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11C"/>
    <w:rsid w:val="008C611C"/>
    <w:rsid w:val="00B133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B4A46EA"/>
  <w15:docId w15:val="{6E89B510-2C68-4408-987A-5EAF57E8C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character" w:styleId="a5">
    <w:name w:val="Hyperlink"/>
    <w:basedOn w:val="a0"/>
    <w:uiPriority w:val="99"/>
    <w:unhideWhenUsed/>
    <w:rsid w:val="00B133C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6.pn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www.nstu.ru/fotobank/" TargetMode="Externa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silchenko@corp.nstu.ru" TargetMode="External"/><Relationship Id="rId11" Type="http://schemas.openxmlformats.org/officeDocument/2006/relationships/image" Target="media/image5.jpg"/><Relationship Id="rId5" Type="http://schemas.openxmlformats.org/officeDocument/2006/relationships/image" Target="media/image2.png"/><Relationship Id="rId15" Type="http://schemas.openxmlformats.org/officeDocument/2006/relationships/image" Target="media/image7.png"/><Relationship Id="rId10" Type="http://schemas.openxmlformats.org/officeDocument/2006/relationships/hyperlink" Target="https://vk.com/nstu_v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www.nstu.ru/video/"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637</Words>
  <Characters>3634</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ISh</dc:creator>
  <cp:lastModifiedBy>ISh</cp:lastModifiedBy>
  <cp:revision>2</cp:revision>
  <dcterms:created xsi:type="dcterms:W3CDTF">2022-07-27T03:37:00Z</dcterms:created>
  <dcterms:modified xsi:type="dcterms:W3CDTF">2022-07-27T03:37:00Z</dcterms:modified>
</cp:coreProperties>
</file>