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461FD" w14:textId="553FE32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EFA2A82" wp14:editId="2E3D80D0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0500FAC" w14:textId="77777777" w:rsid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7B5DCB2" w14:textId="1D08DFFA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B57F8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8</w:t>
      </w: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ноября 2022 года</w:t>
      </w:r>
    </w:p>
    <w:p w14:paraId="21118AFD" w14:textId="6D838809" w:rsidR="007533EF" w:rsidRPr="007533EF" w:rsidRDefault="007533EF" w:rsidP="007533E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533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14:paraId="7A6A9DFB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1485DF77" w14:textId="77777777" w:rsidR="00B57F88" w:rsidRPr="00B17C9D" w:rsidRDefault="00B57F88" w:rsidP="00B57F88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heading=h.gjdgxs" w:colFirst="0" w:colLast="0"/>
      <w:bookmarkEnd w:id="0"/>
      <w:r w:rsidRPr="00B17C9D">
        <w:rPr>
          <w:rFonts w:ascii="Times New Roman" w:hAnsi="Times New Roman" w:cs="Times New Roman"/>
          <w:b/>
          <w:sz w:val="32"/>
          <w:szCs w:val="32"/>
        </w:rPr>
        <w:t>В НГТУ НЭТИ создан один из первых в России дизайн-центров силовой электроники</w:t>
      </w:r>
    </w:p>
    <w:p w14:paraId="6EDA8C74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В рамках стратегического проекта «Силовая электроника и интеллектуальная энергетика» федеральной программы «Приоритет 2030» в Новосибирском государственном техническом университете НЭТИ создан один из первых в России дизайн-центров силовой электроники — в нем ученые займутся разработкой перспективных технологий в области микроэлектроники и силовой электроники, а также проектированием мощных гибридных силовых модулей для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аппаратуры аэрокосмических комплексов.</w:t>
      </w:r>
    </w:p>
    <w:p w14:paraId="514B2F22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Работа центра будет направлена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 Одна из задач заключается в организации в вузе производства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радиационностойких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гибридных микросборок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аппаратуры повышенной мощности. Параметры новой продукции будут соответствовать лучшим мировым стандартам. Инженеры НГТУ НЭТИ займутся сборочным производством на оборудовании, которое позволяет производить монтаж, проверку и настройку гибридных силовых модулей.</w:t>
      </w:r>
    </w:p>
    <w:p w14:paraId="4C5C01E5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«Разрабатывая системы энергоснабжения, мы пришли к выводу, что уменьшить их массу и габариты можно при применении новых технологий. Гибридные интегральные схемы — это условно новые технологии, они были известны давно, но здесь уже другой уровень, новая элементная база, новые кристаллы, новые транзисторы, новые подложки. Это новые технологии сборки. В дизайн-центре применяется оборудование, созданное в Союзном государстве России и Белоруссии. Особенность заключается в том, что у нас элементы этого оборудования предназначены для автоматической сборки, то есть, ориентируясь на мелкосерийное производство, мы так или иначе создаем базу для крупносерийного производства», — рассказал руководитель стратегического проекта «Силовая электроника и интеллектуальная энергетика» НГТУ НЭТИ, профессор, доктор технических наук Сергей Харитонов. </w:t>
      </w:r>
    </w:p>
    <w:p w14:paraId="00C1802B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B17C9D">
        <w:rPr>
          <w:rFonts w:ascii="Times New Roman" w:hAnsi="Times New Roman" w:cs="Times New Roman"/>
          <w:sz w:val="28"/>
          <w:szCs w:val="28"/>
        </w:rPr>
        <w:t xml:space="preserve">о его словам, еще одной особенностью созданного дизайн-центра силовой электроники станет возможность привлечения студентов. В центре будут обучаться студенты старших курсов, которые в будущем станут незаменимыми кадрами для отрасли. </w:t>
      </w:r>
    </w:p>
    <w:p w14:paraId="1A5E9A29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«Чистая комната нашего дизайн-центра построена таким образом, что там возможно проводить процесс обучения. В специальном помещении разместятся телевизоры, а в технологическом модуле установлены камеры, которые будут транслировать процесс изготовления гибридных интегральных схем. Студенты наглядно увидят, как проходит технологический процесс», — добавил Сергей Харитонов. </w:t>
      </w:r>
    </w:p>
    <w:p w14:paraId="3A4CD4A3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Помимо «чистой комнаты», в дизайн-центре созданы два конструкторских бюро. КБ-1 будет заниматься разработкой гибридных силовых модулей для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аппаратуры космических аппаратов, а КБ-2 — для летательных аппаратов.</w:t>
      </w:r>
    </w:p>
    <w:p w14:paraId="308649F8" w14:textId="77777777" w:rsidR="00B57F88" w:rsidRPr="00B17C9D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Дизайн-центр силовой электроники НГТУ НЭТИ оснащен современным оборудованием и совместно с Институтом силовой электроники НГТУ НЭТИ имеет кадровый потенциал, позволяющий решать следующие задачи:</w:t>
      </w:r>
    </w:p>
    <w:p w14:paraId="2AD07BAC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организация и проведение проектных работ, обеспечивающих успешное решение стоящих перед отечественной силовой электроникой научных и технических вопросов, проблем и задач;</w:t>
      </w:r>
    </w:p>
    <w:p w14:paraId="1B254164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экспериментальные исследования в области создания перспективных мощных гибридных интегральных схем (ГИС), разработки технологий производства мощных ГИС, производства опытных мощных ГИС, в том числе аэрокосмического применения;</w:t>
      </w:r>
    </w:p>
    <w:p w14:paraId="7F4A4CE0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проведение испытаний мощных ГИС для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энергопреобразующей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аппаратуры аэрокосмического применения;</w:t>
      </w:r>
    </w:p>
    <w:p w14:paraId="60742C60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разработка и совершенствование методик испытаний, методов и средств испытаний, нормативных и технологических документов по проведению испытаний;</w:t>
      </w:r>
    </w:p>
    <w:p w14:paraId="63D75A94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подготовка кадров высшей квалификации, научного и технического персонала для проектирования и производства, а также проведения исследований и испытаний с применением передового лабораторного оборудования;</w:t>
      </w:r>
    </w:p>
    <w:p w14:paraId="57BADBB2" w14:textId="77777777" w:rsidR="00B57F88" w:rsidRPr="00B17C9D" w:rsidRDefault="00B57F88" w:rsidP="00B57F88">
      <w:pPr>
        <w:numPr>
          <w:ilvl w:val="0"/>
          <w:numId w:val="2"/>
        </w:numPr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>развитие научно-технического потенциала НГТУ НЭТИ для реализации передовых научных проектов мирового уровня.</w:t>
      </w:r>
    </w:p>
    <w:p w14:paraId="368B2623" w14:textId="77777777" w:rsidR="00B57F88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В открытии дизайн-центра «Силовая электроника» НГТУ НЭТИ принял участие губернатор Новосибирской области Андрей Травников. По его словам, открытие дизайн-центра — это один из первых шагов по реализации федеральной программы «Приоритет 2030». </w:t>
      </w:r>
    </w:p>
    <w:p w14:paraId="1342EAD4" w14:textId="77777777" w:rsidR="00B57F88" w:rsidRPr="00B17C9D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«Самое важное — у команды </w:t>
      </w:r>
      <w:r>
        <w:rPr>
          <w:rFonts w:ascii="Times New Roman" w:hAnsi="Times New Roman" w:cs="Times New Roman"/>
          <w:sz w:val="28"/>
          <w:szCs w:val="28"/>
        </w:rPr>
        <w:t>НГТУ НЭТИ</w:t>
      </w:r>
      <w:r w:rsidRPr="00B17C9D">
        <w:rPr>
          <w:rFonts w:ascii="Times New Roman" w:hAnsi="Times New Roman" w:cs="Times New Roman"/>
          <w:sz w:val="28"/>
          <w:szCs w:val="28"/>
        </w:rPr>
        <w:t xml:space="preserve"> вместе с их индустриальными, научными партнерами уже есть понимание, как двигаться дальше. Поэтому это для региона важно. Это появление новой технологии, новых специалистов. А самое главное, я надеюсь, еще и заразительный пример для всех остальных университетов нашей области, которые тоже решат принять участие в новых программах Министерства науки и высшего образования РФ, таких как «Приоритет-2030», — заявил Андрей Травников.</w:t>
      </w:r>
    </w:p>
    <w:p w14:paraId="09377FE4" w14:textId="77777777" w:rsidR="00B57F88" w:rsidRPr="00B17C9D" w:rsidRDefault="00B57F88" w:rsidP="00B57F88">
      <w:pPr>
        <w:rPr>
          <w:rFonts w:ascii="Times New Roman" w:hAnsi="Times New Roman" w:cs="Times New Roman"/>
          <w:sz w:val="28"/>
          <w:szCs w:val="28"/>
        </w:rPr>
      </w:pPr>
      <w:r w:rsidRPr="00B17C9D">
        <w:rPr>
          <w:rFonts w:ascii="Times New Roman" w:hAnsi="Times New Roman" w:cs="Times New Roman"/>
          <w:sz w:val="28"/>
          <w:szCs w:val="28"/>
        </w:rPr>
        <w:t xml:space="preserve">Центр создан для решения задач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госкорпораций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Роскосмос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>» и «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Ростех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 xml:space="preserve">». Ключевой партнер и заказчик — АО «Информационные спутниковые системы имени академика М.Ф. </w:t>
      </w:r>
      <w:proofErr w:type="spellStart"/>
      <w:r w:rsidRPr="00B17C9D">
        <w:rPr>
          <w:rFonts w:ascii="Times New Roman" w:hAnsi="Times New Roman" w:cs="Times New Roman"/>
          <w:sz w:val="28"/>
          <w:szCs w:val="28"/>
        </w:rPr>
        <w:t>Решетнёва</w:t>
      </w:r>
      <w:proofErr w:type="spellEnd"/>
      <w:r w:rsidRPr="00B17C9D">
        <w:rPr>
          <w:rFonts w:ascii="Times New Roman" w:hAnsi="Times New Roman" w:cs="Times New Roman"/>
          <w:sz w:val="28"/>
          <w:szCs w:val="28"/>
        </w:rPr>
        <w:t>» (АО ИСС). Дизайн-центр входит в состав Регионального распределенного Центра силовой электроники, учрежденного АО ИСС, АО НЗПП «Восток» (ГК «Элемент»), НГТУ НЭТИ и ТУСУР. В рамках проектной работы на базе НГТУ НЭТИ сформирован консорциум из 24 участников. Цели к</w:t>
      </w:r>
      <w:r>
        <w:rPr>
          <w:rFonts w:ascii="Times New Roman" w:hAnsi="Times New Roman" w:cs="Times New Roman"/>
          <w:sz w:val="28"/>
          <w:szCs w:val="28"/>
        </w:rPr>
        <w:t>он</w:t>
      </w:r>
      <w:r w:rsidRPr="00B17C9D">
        <w:rPr>
          <w:rFonts w:ascii="Times New Roman" w:hAnsi="Times New Roman" w:cs="Times New Roman"/>
          <w:sz w:val="28"/>
          <w:szCs w:val="28"/>
        </w:rPr>
        <w:t>сорциума сформулированы как объединение усилий и ресурсов для создания и трансфера технологий, подготовка перспективных кадров, научно-технологическое развитие и глобальная конкурентоспособность регионов и Российской Федерации через реализацию прорывных проектов в сфере силовой электроники и распределенной энергетики.</w:t>
      </w:r>
    </w:p>
    <w:p w14:paraId="77F88620" w14:textId="77777777" w:rsidR="007533EF" w:rsidRPr="009357E6" w:rsidRDefault="007533EF" w:rsidP="007533EF">
      <w:pPr>
        <w:spacing w:after="240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143E7449" w14:textId="77777777" w:rsidR="007533EF" w:rsidRPr="009357E6" w:rsidRDefault="007533EF" w:rsidP="007533EF">
      <w:pPr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AFFD555" w14:textId="77777777" w:rsidR="007533EF" w:rsidRDefault="007533EF" w:rsidP="007533EF">
      <w:pPr>
        <w:rPr>
          <w:rFonts w:ascii="Times New Roman" w:hAnsi="Times New Roman" w:cs="Times New Roman"/>
          <w:sz w:val="24"/>
          <w:szCs w:val="24"/>
        </w:rPr>
      </w:pPr>
      <w:r w:rsidRPr="00F74F5F">
        <w:rPr>
          <w:rFonts w:ascii="Times New Roman" w:eastAsia="Times New Roman" w:hAnsi="Times New Roman" w:cs="Times New Roman"/>
          <w:sz w:val="24"/>
          <w:szCs w:val="24"/>
        </w:rPr>
        <w:t>Александр Сильченко, пресс-секретарь НГТУ НЭТИ, +7</w:t>
      </w:r>
      <w:r w:rsidRPr="00F74F5F">
        <w:rPr>
          <w:rFonts w:ascii="Times New Roman" w:hAnsi="Times New Roman" w:cs="Times New Roman"/>
          <w:sz w:val="24"/>
          <w:szCs w:val="24"/>
        </w:rPr>
        <w:t xml:space="preserve"> </w:t>
      </w:r>
      <w:r w:rsidRPr="009357E6">
        <w:rPr>
          <w:rFonts w:ascii="Times New Roman" w:hAnsi="Times New Roman" w:cs="Times New Roman"/>
          <w:sz w:val="24"/>
          <w:szCs w:val="24"/>
        </w:rPr>
        <w:t xml:space="preserve">996 382 61 19, </w:t>
      </w:r>
      <w:hyperlink r:id="rId7" w:history="1">
        <w:r w:rsidRPr="00FF4249">
          <w:rPr>
            <w:rStyle w:val="a6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3A7FC4B" w14:textId="77777777" w:rsidR="007533EF" w:rsidRPr="009C01A9" w:rsidRDefault="007533EF" w:rsidP="007533EF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533EF" w:rsidRPr="009357E6" w14:paraId="28D1508E" w14:textId="77777777" w:rsidTr="006F292D">
        <w:tc>
          <w:tcPr>
            <w:tcW w:w="0" w:type="auto"/>
            <w:shd w:val="clear" w:color="auto" w:fill="auto"/>
          </w:tcPr>
          <w:p w14:paraId="5E8677A0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10C164E" wp14:editId="47C0631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7A81FAC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A6180A" wp14:editId="10F4FCC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7D3EE90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192C453" wp14:editId="1682700F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873E56D" w14:textId="77777777" w:rsidR="007533EF" w:rsidRPr="009357E6" w:rsidRDefault="007533EF" w:rsidP="006F292D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11A300" wp14:editId="30A70FA4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71355B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40FDBD9" wp14:editId="3F71E26F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70982A3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08848F" wp14:editId="54D21952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2E57BF6" w14:textId="77777777" w:rsidR="007533EF" w:rsidRPr="009357E6" w:rsidRDefault="007533EF" w:rsidP="006F292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B0DB57F" w14:textId="77777777" w:rsidR="007533EF" w:rsidRDefault="007533EF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7533EF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32250384"/>
    <w:multiLevelType w:val="multilevel"/>
    <w:tmpl w:val="1CDA3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DD6"/>
    <w:rsid w:val="0001607F"/>
    <w:rsid w:val="00261322"/>
    <w:rsid w:val="00377CA9"/>
    <w:rsid w:val="00642DD6"/>
    <w:rsid w:val="007533EF"/>
    <w:rsid w:val="00AF7172"/>
    <w:rsid w:val="00B00ABC"/>
    <w:rsid w:val="00B57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3A39DFB"/>
  <w15:docId w15:val="{632BCD9E-A5C1-407B-8B6C-6CDA1B5EA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7n8qSpTgLg1Ezt1fVoublG3o9Q==">AMUW2mUNJuPXyLBxAdppj2pEXNJ9vnxfh7KQibHYuAxMK0+0ZiMxDZHg0cB/6UghqEI4+wWpYEjfTuGc9ZkxZtuTjvQq/bxPHDEemfGgjr27eExOc8trseRXI5YeQaPq97SH/iCrcBiy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913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2022-11-28T03:59:00Z</dcterms:created>
  <dcterms:modified xsi:type="dcterms:W3CDTF">2022-11-28T03:59:00Z</dcterms:modified>
</cp:coreProperties>
</file>