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459BC" w:rsidRDefault="00016E4C">
      <w:pPr>
        <w:spacing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4"/>
          <w:lang w:val="ru-RU"/>
        </w:rPr>
        <w:drawing>
          <wp:inline distT="0" distB="0" distL="0" distR="0">
            <wp:extent cx="4925695" cy="768350"/>
            <wp:effectExtent l="0" t="0" r="0" b="0"/>
            <wp:docPr id="1" name="image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7.png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1459BC" w:rsidRPr="000D44EE" w:rsidRDefault="00106862" w:rsidP="000D44E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13</w:t>
      </w:r>
      <w:r w:rsidR="00C07145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 марта</w:t>
      </w:r>
      <w:r w:rsidR="000D44EE" w:rsidRPr="000D44EE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 2023 года</w:t>
      </w:r>
    </w:p>
    <w:p w:rsidR="000D44EE" w:rsidRPr="000D44EE" w:rsidRDefault="000D44EE" w:rsidP="000D44E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 w:rsidRPr="000D44EE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Пресс-релиз</w:t>
      </w:r>
    </w:p>
    <w:p w:rsidR="000D44EE" w:rsidRPr="00507832" w:rsidRDefault="000D44EE" w:rsidP="000D44E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106862" w:rsidRPr="00106862" w:rsidRDefault="00106862" w:rsidP="00106862">
      <w:pPr>
        <w:shd w:val="clear" w:color="auto" w:fill="FFFFFF"/>
        <w:spacing w:after="120" w:line="259" w:lineRule="auto"/>
        <w:rPr>
          <w:rFonts w:ascii="Times New Roman" w:eastAsia="Calibri" w:hAnsi="Times New Roman" w:cs="Times New Roman"/>
          <w:b/>
          <w:sz w:val="32"/>
          <w:szCs w:val="32"/>
          <w:lang w:eastAsia="en-US"/>
        </w:rPr>
      </w:pPr>
      <w:bookmarkStart w:id="0" w:name="_GoBack"/>
      <w:r w:rsidRPr="00106862">
        <w:rPr>
          <w:rFonts w:ascii="Times New Roman" w:eastAsia="Calibri" w:hAnsi="Times New Roman" w:cs="Times New Roman"/>
          <w:b/>
          <w:sz w:val="32"/>
          <w:szCs w:val="32"/>
          <w:lang w:val="ru-RU" w:eastAsia="en-US"/>
        </w:rPr>
        <w:t>У</w:t>
      </w:r>
      <w:proofErr w:type="spellStart"/>
      <w:r w:rsidRPr="00106862">
        <w:rPr>
          <w:rFonts w:ascii="Times New Roman" w:eastAsia="Calibri" w:hAnsi="Times New Roman" w:cs="Times New Roman"/>
          <w:b/>
          <w:sz w:val="32"/>
          <w:szCs w:val="32"/>
          <w:lang w:eastAsia="en-US"/>
        </w:rPr>
        <w:t>ченые</w:t>
      </w:r>
      <w:proofErr w:type="spellEnd"/>
      <w:r w:rsidRPr="00106862">
        <w:rPr>
          <w:rFonts w:ascii="Times New Roman" w:eastAsia="Calibri" w:hAnsi="Times New Roman" w:cs="Times New Roman"/>
          <w:b/>
          <w:sz w:val="32"/>
          <w:szCs w:val="32"/>
          <w:lang w:eastAsia="en-US"/>
        </w:rPr>
        <w:t xml:space="preserve"> НГТУ НЭТИ создают </w:t>
      </w:r>
      <w:proofErr w:type="spellStart"/>
      <w:r w:rsidRPr="00106862">
        <w:rPr>
          <w:rFonts w:ascii="Times New Roman" w:eastAsia="Calibri" w:hAnsi="Times New Roman" w:cs="Times New Roman"/>
          <w:b/>
          <w:sz w:val="32"/>
          <w:szCs w:val="32"/>
          <w:lang w:eastAsia="en-US"/>
        </w:rPr>
        <w:t>влагоудерживающие</w:t>
      </w:r>
      <w:proofErr w:type="spellEnd"/>
      <w:r w:rsidRPr="00106862">
        <w:rPr>
          <w:rFonts w:ascii="Times New Roman" w:eastAsia="Calibri" w:hAnsi="Times New Roman" w:cs="Times New Roman"/>
          <w:b/>
          <w:sz w:val="32"/>
          <w:szCs w:val="32"/>
          <w:lang w:eastAsia="en-US"/>
        </w:rPr>
        <w:t xml:space="preserve"> гели для аграриев</w:t>
      </w:r>
    </w:p>
    <w:p w:rsidR="00106862" w:rsidRPr="00106862" w:rsidRDefault="00106862" w:rsidP="00106862">
      <w:pPr>
        <w:shd w:val="clear" w:color="auto" w:fill="FFFFFF"/>
        <w:spacing w:after="120" w:line="259" w:lineRule="auto"/>
        <w:rPr>
          <w:rFonts w:ascii="Times New Roman" w:eastAsia="Calibri" w:hAnsi="Times New Roman" w:cs="Times New Roman"/>
          <w:b/>
          <w:sz w:val="28"/>
          <w:szCs w:val="28"/>
          <w:lang w:eastAsia="en-US"/>
        </w:rPr>
      </w:pPr>
      <w:r w:rsidRPr="00106862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Ученые Новосибирского государственного технического университета НЭТИ в содружестве с химиками Института органического синтеза (Екатеринбург) создают безопасный </w:t>
      </w:r>
      <w:proofErr w:type="spellStart"/>
      <w:r w:rsidRPr="00106862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биогель</w:t>
      </w:r>
      <w:proofErr w:type="spellEnd"/>
      <w:r w:rsidRPr="00106862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 для аграриев, который будет удерживать влагу во время засухи. Также он способен отдавать и транспортировать </w:t>
      </w:r>
      <w:proofErr w:type="spellStart"/>
      <w:r w:rsidRPr="00106862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биоудобрения</w:t>
      </w:r>
      <w:proofErr w:type="spellEnd"/>
      <w:r w:rsidRPr="00106862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. </w:t>
      </w:r>
    </w:p>
    <w:p w:rsidR="00106862" w:rsidRPr="00106862" w:rsidRDefault="00106862" w:rsidP="00106862">
      <w:pPr>
        <w:shd w:val="clear" w:color="auto" w:fill="FFFFFF"/>
        <w:spacing w:after="120" w:line="259" w:lineRule="auto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106862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Сейчас ведется лабораторное тестирование геля на почве: ученые загрузили некоторые виды полезных почвенных бактерий, поместили их в почву и бактерии хорошо себя чувствуют в геле. Спрос на такой </w:t>
      </w:r>
      <w:proofErr w:type="spellStart"/>
      <w:r w:rsidRPr="00106862">
        <w:rPr>
          <w:rFonts w:ascii="Times New Roman" w:eastAsia="Calibri" w:hAnsi="Times New Roman" w:cs="Times New Roman"/>
          <w:sz w:val="28"/>
          <w:szCs w:val="28"/>
          <w:lang w:eastAsia="en-US"/>
        </w:rPr>
        <w:t>биогель</w:t>
      </w:r>
      <w:proofErr w:type="spellEnd"/>
      <w:r w:rsidRPr="00106862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уже сформирован: в России есть регионы (Хакасия, Бурятия, Краснодарский край), где практически невозможно вырастить даже газонную траву из-за структуры почвы. </w:t>
      </w:r>
    </w:p>
    <w:p w:rsidR="00106862" w:rsidRPr="00106862" w:rsidRDefault="00106862" w:rsidP="00106862">
      <w:pPr>
        <w:shd w:val="clear" w:color="auto" w:fill="FFFFFF"/>
        <w:spacing w:after="120" w:line="259" w:lineRule="auto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106862">
        <w:rPr>
          <w:rFonts w:ascii="Times New Roman" w:eastAsia="Calibri" w:hAnsi="Times New Roman" w:cs="Times New Roman"/>
          <w:sz w:val="28"/>
          <w:szCs w:val="28"/>
          <w:lang w:eastAsia="en-US"/>
        </w:rPr>
        <w:t>«Гель работает как буферная зона, из которой могут медленно выходить в почву бактерии — полезные микроорганизмы, способные заходить прямо в клетки и улучшать иммунитет растений против насекомых, паразитов и грибов», — комментирует кандидат биологических наук, руководитель исследовательской группы Екатерина Литвинова.</w:t>
      </w:r>
    </w:p>
    <w:p w:rsidR="00106862" w:rsidRPr="00106862" w:rsidRDefault="00106862" w:rsidP="00106862">
      <w:pPr>
        <w:shd w:val="clear" w:color="auto" w:fill="FFFFFF"/>
        <w:spacing w:after="120" w:line="259" w:lineRule="auto"/>
        <w:rPr>
          <w:rFonts w:ascii="Times New Roman" w:eastAsia="Calibri" w:hAnsi="Times New Roman" w:cs="Times New Roman"/>
          <w:sz w:val="28"/>
          <w:szCs w:val="28"/>
          <w:lang w:eastAsia="en-US"/>
        </w:rPr>
      </w:pPr>
      <w:proofErr w:type="spellStart"/>
      <w:r w:rsidRPr="00106862">
        <w:rPr>
          <w:rFonts w:ascii="Times New Roman" w:eastAsia="Calibri" w:hAnsi="Times New Roman" w:cs="Times New Roman"/>
          <w:sz w:val="28"/>
          <w:szCs w:val="28"/>
          <w:lang w:eastAsia="en-US"/>
        </w:rPr>
        <w:t>Влагоудерживающий</w:t>
      </w:r>
      <w:proofErr w:type="spellEnd"/>
      <w:r w:rsidRPr="00106862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proofErr w:type="spellStart"/>
      <w:r w:rsidRPr="00106862">
        <w:rPr>
          <w:rFonts w:ascii="Times New Roman" w:eastAsia="Calibri" w:hAnsi="Times New Roman" w:cs="Times New Roman"/>
          <w:sz w:val="28"/>
          <w:szCs w:val="28"/>
          <w:lang w:eastAsia="en-US"/>
        </w:rPr>
        <w:t>биогель</w:t>
      </w:r>
      <w:proofErr w:type="spellEnd"/>
      <w:r w:rsidRPr="00106862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очень ждут в овцеводческих хозяйствах рядом с Самаркандом, где пустыня зеленеет раз в 5</w:t>
      </w:r>
      <w:r w:rsidRPr="00106862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—</w:t>
      </w:r>
      <w:r w:rsidRPr="00106862">
        <w:rPr>
          <w:rFonts w:ascii="Times New Roman" w:eastAsia="Calibri" w:hAnsi="Times New Roman" w:cs="Times New Roman"/>
          <w:sz w:val="28"/>
          <w:szCs w:val="28"/>
          <w:lang w:eastAsia="en-US"/>
        </w:rPr>
        <w:t>7 лет. Там выращивают рунных овец, в рацион</w:t>
      </w:r>
      <w:r w:rsidRPr="00106862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е</w:t>
      </w:r>
      <w:r w:rsidRPr="00106862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этих животных для высокого качества шерсти </w:t>
      </w:r>
      <w:r w:rsidRPr="00106862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должны присутствовать</w:t>
      </w:r>
      <w:r w:rsidRPr="00106862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определенные растения. Применение </w:t>
      </w:r>
      <w:proofErr w:type="spellStart"/>
      <w:r w:rsidRPr="00106862">
        <w:rPr>
          <w:rFonts w:ascii="Times New Roman" w:eastAsia="Calibri" w:hAnsi="Times New Roman" w:cs="Times New Roman"/>
          <w:sz w:val="28"/>
          <w:szCs w:val="28"/>
          <w:lang w:eastAsia="en-US"/>
        </w:rPr>
        <w:t>биогеля</w:t>
      </w:r>
      <w:proofErr w:type="spellEnd"/>
      <w:r w:rsidRPr="00106862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в этом регионе позволит вернуть зеленый покров этих растений и продлить их жизненный цикл. </w:t>
      </w:r>
    </w:p>
    <w:p w:rsidR="00106862" w:rsidRPr="00106862" w:rsidRDefault="00106862" w:rsidP="00106862">
      <w:pPr>
        <w:shd w:val="clear" w:color="auto" w:fill="FFFFFF"/>
        <w:spacing w:after="120" w:line="259" w:lineRule="auto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106862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Еще одна задача, которую очень хотели бы решить аграрии, — это сохранение полезных бактериальных колоний между периодами вегетации. По стандартам сельскохозяйственного землепользования, после каждого сезона урожая поля необходимо протравливать. Внесение гербицидов — эффективный способ очистить почвы от всего вредного, но, к сожалению, полезное тоже гибнет. </w:t>
      </w:r>
      <w:proofErr w:type="spellStart"/>
      <w:r w:rsidRPr="00106862">
        <w:rPr>
          <w:rFonts w:ascii="Times New Roman" w:eastAsia="Calibri" w:hAnsi="Times New Roman" w:cs="Times New Roman"/>
          <w:sz w:val="28"/>
          <w:szCs w:val="28"/>
          <w:lang w:eastAsia="en-US"/>
        </w:rPr>
        <w:t>Биогель</w:t>
      </w:r>
      <w:proofErr w:type="spellEnd"/>
      <w:r w:rsidRPr="00106862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может стать своеобразным домиком, в который перед протравкой полей заводятся и запечатываются полезные бактерии. И в питательной </w:t>
      </w:r>
      <w:proofErr w:type="spellStart"/>
      <w:r w:rsidRPr="00106862">
        <w:rPr>
          <w:rFonts w:ascii="Times New Roman" w:eastAsia="Calibri" w:hAnsi="Times New Roman" w:cs="Times New Roman"/>
          <w:sz w:val="28"/>
          <w:szCs w:val="28"/>
          <w:lang w:eastAsia="en-US"/>
        </w:rPr>
        <w:t>гелевой</w:t>
      </w:r>
      <w:proofErr w:type="spellEnd"/>
      <w:r w:rsidRPr="00106862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среде они пережидают время отдыха поля, а затем «выходят» с началом следующего сезона возделывания земли.</w:t>
      </w:r>
    </w:p>
    <w:p w:rsidR="00106862" w:rsidRPr="00106862" w:rsidRDefault="00106862" w:rsidP="00106862">
      <w:pPr>
        <w:shd w:val="clear" w:color="auto" w:fill="FFFFFF"/>
        <w:spacing w:after="120" w:line="259" w:lineRule="auto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106862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«Структура </w:t>
      </w:r>
      <w:proofErr w:type="spellStart"/>
      <w:r w:rsidRPr="00106862">
        <w:rPr>
          <w:rFonts w:ascii="Times New Roman" w:eastAsia="Calibri" w:hAnsi="Times New Roman" w:cs="Times New Roman"/>
          <w:sz w:val="28"/>
          <w:szCs w:val="28"/>
          <w:lang w:eastAsia="en-US"/>
        </w:rPr>
        <w:t>биогеля</w:t>
      </w:r>
      <w:proofErr w:type="spellEnd"/>
      <w:r w:rsidRPr="00106862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может влиять на скорость высвобождения воды. А формированием этой структуры мы можем управлять через способы приготовления продукта. Есть </w:t>
      </w:r>
      <w:proofErr w:type="spellStart"/>
      <w:r w:rsidRPr="00106862">
        <w:rPr>
          <w:rFonts w:ascii="Times New Roman" w:eastAsia="Calibri" w:hAnsi="Times New Roman" w:cs="Times New Roman"/>
          <w:sz w:val="28"/>
          <w:szCs w:val="28"/>
          <w:lang w:eastAsia="en-US"/>
        </w:rPr>
        <w:t>криоспособ</w:t>
      </w:r>
      <w:proofErr w:type="spellEnd"/>
      <w:r w:rsidRPr="00106862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(холодный), есть тепловой, есть с добавлением кислот или щелочей и так далее. Например, сейчас мы тестируем гель, который в испытаниях уже выдержал 14 загрузок—разгрузок, — это как раз кандидат на удержание влаги в почве, такая долгоиграющая губка»</w:t>
      </w:r>
      <w:r w:rsidRPr="00106862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,</w:t>
      </w:r>
      <w:r w:rsidRPr="00106862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Pr="00106862">
        <w:rPr>
          <w:rFonts w:ascii="Times New Roman" w:eastAsia="Calibri" w:hAnsi="Times New Roman" w:cs="Times New Roman"/>
          <w:i/>
          <w:sz w:val="28"/>
          <w:szCs w:val="28"/>
          <w:lang w:eastAsia="en-US"/>
        </w:rPr>
        <w:t xml:space="preserve">— </w:t>
      </w:r>
      <w:r w:rsidRPr="00106862">
        <w:rPr>
          <w:rFonts w:ascii="Times New Roman" w:eastAsia="Calibri" w:hAnsi="Times New Roman" w:cs="Times New Roman"/>
          <w:sz w:val="28"/>
          <w:szCs w:val="28"/>
          <w:lang w:eastAsia="en-US"/>
        </w:rPr>
        <w:t>рассказала Екатерина Литвинова.</w:t>
      </w:r>
    </w:p>
    <w:p w:rsidR="00106862" w:rsidRPr="00106862" w:rsidRDefault="00106862" w:rsidP="00106862">
      <w:pPr>
        <w:shd w:val="clear" w:color="auto" w:fill="FFFFFF"/>
        <w:spacing w:after="120" w:line="259" w:lineRule="auto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106862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Сегодня в некоторых частных хозяйствах Краснодарского края тестируются модификации </w:t>
      </w:r>
      <w:proofErr w:type="spellStart"/>
      <w:r w:rsidRPr="00106862">
        <w:rPr>
          <w:rFonts w:ascii="Times New Roman" w:eastAsia="Calibri" w:hAnsi="Times New Roman" w:cs="Times New Roman"/>
          <w:sz w:val="28"/>
          <w:szCs w:val="28"/>
          <w:lang w:eastAsia="en-US"/>
        </w:rPr>
        <w:t>биогеля</w:t>
      </w:r>
      <w:proofErr w:type="spellEnd"/>
      <w:r w:rsidRPr="00106862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, которые помогают задерживать удобрения в верхнем, плодородном слое. Существуют такие почвы, через которые все очень быстро протекает насквозь — удобрения в прикорневом слое держатся до первого дождя или полива, а потом уходят на недоступную для корней растений глубину. Гель работает как аккумулятор </w:t>
      </w:r>
      <w:proofErr w:type="spellStart"/>
      <w:r w:rsidRPr="00106862">
        <w:rPr>
          <w:rFonts w:ascii="Times New Roman" w:eastAsia="Calibri" w:hAnsi="Times New Roman" w:cs="Times New Roman"/>
          <w:sz w:val="28"/>
          <w:szCs w:val="28"/>
          <w:lang w:eastAsia="en-US"/>
        </w:rPr>
        <w:t>биоудобрений</w:t>
      </w:r>
      <w:proofErr w:type="spellEnd"/>
      <w:r w:rsidRPr="00106862">
        <w:rPr>
          <w:rFonts w:ascii="Times New Roman" w:eastAsia="Calibri" w:hAnsi="Times New Roman" w:cs="Times New Roman"/>
          <w:sz w:val="28"/>
          <w:szCs w:val="28"/>
          <w:lang w:eastAsia="en-US"/>
        </w:rPr>
        <w:t>. Аккумуляция сможет восстановить плодородность верхнего слоя примерно за 3</w:t>
      </w:r>
      <w:r w:rsidRPr="00106862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—</w:t>
      </w:r>
      <w:r w:rsidRPr="00106862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4 года. </w:t>
      </w:r>
    </w:p>
    <w:p w:rsidR="00106862" w:rsidRPr="00106862" w:rsidRDefault="00106862" w:rsidP="00106862">
      <w:pPr>
        <w:shd w:val="clear" w:color="auto" w:fill="FFFFFF"/>
        <w:spacing w:after="120" w:line="259" w:lineRule="auto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106862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Ближайшая перспектива разработок лаборатории связана с имеющейся большой коллекцией противогрибковых, ростостимулирующих, противовирусных, инсектицидных микроорганизмов. Точечное внесение этих препаратов в почву на геле как носителе способно многократно усилить их эффект на рост и урожайность по сравнению с традиционными способами распыления. Проект реализуется в рамках федеральной программы </w:t>
      </w:r>
      <w:proofErr w:type="spellStart"/>
      <w:r w:rsidRPr="00106862">
        <w:rPr>
          <w:rFonts w:ascii="Times New Roman" w:eastAsia="Calibri" w:hAnsi="Times New Roman" w:cs="Times New Roman"/>
          <w:sz w:val="28"/>
          <w:szCs w:val="28"/>
          <w:lang w:eastAsia="en-US"/>
        </w:rPr>
        <w:t>Минобрнауки</w:t>
      </w:r>
      <w:proofErr w:type="spellEnd"/>
      <w:r w:rsidRPr="00106862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«Приоритет 2030» (национальный проект «Наука и университеты») по стратегическому проекту «Новые инженерные решения и искусственный интеллект для биомедицины». </w:t>
      </w:r>
    </w:p>
    <w:bookmarkEnd w:id="0"/>
    <w:p w:rsidR="001459BC" w:rsidRDefault="00016E4C">
      <w:pPr>
        <w:shd w:val="clear" w:color="auto" w:fill="FFFFFF"/>
        <w:spacing w:after="300" w:line="259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______________________________________________________________</w:t>
      </w:r>
    </w:p>
    <w:p w:rsidR="001459BC" w:rsidRDefault="00016E4C">
      <w:pPr>
        <w:spacing w:after="1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:rsidR="001459BC" w:rsidRDefault="00016E4C">
      <w:pPr>
        <w:spacing w:after="160" w:line="259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Александр Сильченко, пресс-секретарь НГТУ НЭТИ, +7 996 382 61 19, </w:t>
      </w:r>
      <w:hyperlink r:id="rId6">
        <w:r>
          <w:rPr>
            <w:rFonts w:ascii="Times New Roman" w:eastAsia="Times New Roman" w:hAnsi="Times New Roman" w:cs="Times New Roman"/>
            <w:color w:val="0563C1"/>
            <w:sz w:val="24"/>
            <w:szCs w:val="24"/>
            <w:u w:val="single"/>
          </w:rPr>
          <w:t>silchenko@corp.nstu.ru</w:t>
        </w:r>
      </w:hyperlink>
    </w:p>
    <w:p w:rsidR="001459BC" w:rsidRDefault="00016E4C">
      <w:pPr>
        <w:spacing w:after="160" w:line="259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Style w:val="a5"/>
        <w:tblW w:w="8614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835"/>
        <w:gridCol w:w="2835"/>
        <w:gridCol w:w="2694"/>
        <w:gridCol w:w="250"/>
      </w:tblGrid>
      <w:tr w:rsidR="001459BC" w:rsidTr="00E1717E">
        <w:tc>
          <w:tcPr>
            <w:tcW w:w="2835" w:type="dxa"/>
            <w:shd w:val="clear" w:color="auto" w:fill="auto"/>
          </w:tcPr>
          <w:p w:rsidR="001459BC" w:rsidRPr="00AE6C19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6" name="image4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1459BC" w:rsidRPr="00AE6C19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5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835" w:type="dxa"/>
            <w:shd w:val="clear" w:color="auto" w:fill="auto"/>
          </w:tcPr>
          <w:p w:rsidR="001459BC" w:rsidRDefault="00016E4C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image6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fotobank</w:t>
              </w:r>
              <w:proofErr w:type="spellEnd"/>
            </w:hyperlink>
          </w:p>
          <w:p w:rsidR="001459BC" w:rsidRDefault="00016E4C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3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video</w:t>
              </w:r>
              <w:proofErr w:type="spellEnd"/>
            </w:hyperlink>
          </w:p>
        </w:tc>
        <w:tc>
          <w:tcPr>
            <w:tcW w:w="2694" w:type="dxa"/>
            <w:shd w:val="clear" w:color="auto" w:fill="auto"/>
          </w:tcPr>
          <w:p w:rsidR="001459BC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42875" cy="152400"/>
                  <wp:effectExtent l="0" t="0" r="0" b="0"/>
                  <wp:docPr id="2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news</w:t>
              </w:r>
              <w:proofErr w:type="spellEnd"/>
            </w:hyperlink>
          </w:p>
          <w:p w:rsidR="001459BC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4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:rsidR="001459BC" w:rsidRDefault="001459B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1459BC" w:rsidRPr="00C07145" w:rsidRDefault="001459BC">
      <w:pPr>
        <w:rPr>
          <w:sz w:val="16"/>
          <w:szCs w:val="16"/>
          <w:lang w:val="ru-RU"/>
        </w:rPr>
      </w:pPr>
    </w:p>
    <w:sectPr w:rsidR="001459BC" w:rsidRPr="00C07145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altName w:val="Times New Roman"/>
    <w:charset w:val="00"/>
    <w:family w:val="auto"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1CC124E"/>
    <w:multiLevelType w:val="multilevel"/>
    <w:tmpl w:val="E252F8B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37F43D5A"/>
    <w:multiLevelType w:val="hybridMultilevel"/>
    <w:tmpl w:val="CF464F3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23C09AB"/>
    <w:multiLevelType w:val="multilevel"/>
    <w:tmpl w:val="39CA871A"/>
    <w:lvl w:ilvl="0">
      <w:start w:val="1"/>
      <w:numFmt w:val="bullet"/>
      <w:lvlText w:val="●"/>
      <w:lvlJc w:val="left"/>
      <w:pPr>
        <w:ind w:left="720" w:hanging="360"/>
      </w:pPr>
      <w:rPr>
        <w:rFonts w:ascii="Noto Sans" w:eastAsia="Noto Sans" w:hAnsi="Noto Sans" w:cs="Noto Sans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" w:eastAsia="Noto Sans" w:hAnsi="Noto Sans" w:cs="Noto San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" w:eastAsia="Noto Sans" w:hAnsi="Noto Sans" w:cs="Noto San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" w:eastAsia="Noto Sans" w:hAnsi="Noto Sans" w:cs="Noto Sans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" w:eastAsia="Noto Sans" w:hAnsi="Noto Sans" w:cs="Noto San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" w:eastAsia="Noto Sans" w:hAnsi="Noto Sans" w:cs="Noto San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" w:eastAsia="Noto Sans" w:hAnsi="Noto Sans" w:cs="Noto Sans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" w:eastAsia="Noto Sans" w:hAnsi="Noto Sans" w:cs="Noto San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" w:eastAsia="Noto Sans" w:hAnsi="Noto Sans" w:cs="Noto Sans"/>
      </w:rPr>
    </w:lvl>
  </w:abstractNum>
  <w:abstractNum w:abstractNumId="3" w15:restartNumberingAfterBreak="0">
    <w:nsid w:val="57860A97"/>
    <w:multiLevelType w:val="hybridMultilevel"/>
    <w:tmpl w:val="23584CF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28A7264"/>
    <w:multiLevelType w:val="hybridMultilevel"/>
    <w:tmpl w:val="8736A98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5C96888"/>
    <w:multiLevelType w:val="multilevel"/>
    <w:tmpl w:val="FC422D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1"/>
  </w:num>
  <w:num w:numId="5">
    <w:abstractNumId w:val="5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59BC"/>
    <w:rsid w:val="00016E4C"/>
    <w:rsid w:val="00021159"/>
    <w:rsid w:val="000D44EE"/>
    <w:rsid w:val="00106862"/>
    <w:rsid w:val="00141758"/>
    <w:rsid w:val="00145153"/>
    <w:rsid w:val="001459BC"/>
    <w:rsid w:val="00157C97"/>
    <w:rsid w:val="00164304"/>
    <w:rsid w:val="0016450B"/>
    <w:rsid w:val="002251EB"/>
    <w:rsid w:val="00286A74"/>
    <w:rsid w:val="002E48AA"/>
    <w:rsid w:val="00301B0B"/>
    <w:rsid w:val="0034550A"/>
    <w:rsid w:val="00384A15"/>
    <w:rsid w:val="00464951"/>
    <w:rsid w:val="004876C1"/>
    <w:rsid w:val="004D4802"/>
    <w:rsid w:val="005069C4"/>
    <w:rsid w:val="00507832"/>
    <w:rsid w:val="005C44C2"/>
    <w:rsid w:val="005D4ED4"/>
    <w:rsid w:val="005D7743"/>
    <w:rsid w:val="005F0E40"/>
    <w:rsid w:val="00641AA9"/>
    <w:rsid w:val="007349C2"/>
    <w:rsid w:val="00753A32"/>
    <w:rsid w:val="00771BEC"/>
    <w:rsid w:val="008A7720"/>
    <w:rsid w:val="00984A54"/>
    <w:rsid w:val="009B183C"/>
    <w:rsid w:val="00A504E3"/>
    <w:rsid w:val="00A85599"/>
    <w:rsid w:val="00AC2A43"/>
    <w:rsid w:val="00AD39E2"/>
    <w:rsid w:val="00AE6C19"/>
    <w:rsid w:val="00BB1832"/>
    <w:rsid w:val="00BC5502"/>
    <w:rsid w:val="00C07145"/>
    <w:rsid w:val="00C35428"/>
    <w:rsid w:val="00C872DD"/>
    <w:rsid w:val="00D37EAC"/>
    <w:rsid w:val="00D73644"/>
    <w:rsid w:val="00E1717E"/>
    <w:rsid w:val="00E2427D"/>
    <w:rsid w:val="00E326CA"/>
    <w:rsid w:val="00E40331"/>
    <w:rsid w:val="00ED437E"/>
    <w:rsid w:val="00F2244C"/>
    <w:rsid w:val="00FC14FD"/>
    <w:rsid w:val="00FC32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4333F6"/>
  <w15:docId w15:val="{A6137CD5-4779-4958-A43B-5ABF72CC9F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a6">
    <w:name w:val="List Paragraph"/>
    <w:basedOn w:val="a"/>
    <w:uiPriority w:val="34"/>
    <w:qFormat/>
    <w:rsid w:val="007349C2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lang w:val="ru-RU" w:eastAsia="en-US"/>
    </w:rPr>
  </w:style>
  <w:style w:type="character" w:styleId="a7">
    <w:name w:val="Hyperlink"/>
    <w:basedOn w:val="a0"/>
    <w:uiPriority w:val="99"/>
    <w:unhideWhenUsed/>
    <w:rsid w:val="007349C2"/>
    <w:rPr>
      <w:color w:val="0000FF"/>
      <w:u w:val="single"/>
    </w:rPr>
  </w:style>
  <w:style w:type="character" w:styleId="a8">
    <w:name w:val="FollowedHyperlink"/>
    <w:basedOn w:val="a0"/>
    <w:uiPriority w:val="99"/>
    <w:semiHidden/>
    <w:unhideWhenUsed/>
    <w:rsid w:val="00771BEC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5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7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silchenko@corp.nstu.ru" TargetMode="External"/><Relationship Id="rId11" Type="http://schemas.openxmlformats.org/officeDocument/2006/relationships/image" Target="media/image4.jpg"/><Relationship Id="rId5" Type="http://schemas.openxmlformats.org/officeDocument/2006/relationships/image" Target="media/image1.png"/><Relationship Id="rId15" Type="http://schemas.openxmlformats.org/officeDocument/2006/relationships/image" Target="media/image6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yperlink" Target="http://www.nstu.ru/video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628</Words>
  <Characters>3584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3</cp:revision>
  <dcterms:created xsi:type="dcterms:W3CDTF">2023-03-13T03:20:00Z</dcterms:created>
  <dcterms:modified xsi:type="dcterms:W3CDTF">2023-03-13T03:21:00Z</dcterms:modified>
</cp:coreProperties>
</file>