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E554D5">
        <w:rPr>
          <w:rFonts w:ascii="Times New Roman" w:eastAsia="Times New Roman" w:hAnsi="Times New Roman" w:cs="Times New Roman"/>
          <w:b/>
        </w:rPr>
        <w:t>3 мая 2024 года</w:t>
      </w:r>
    </w:p>
    <w:p w:rsidR="0002178D" w:rsidRDefault="004738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02178D" w:rsidRDefault="0002178D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4561C" w:rsidRPr="00B56415" w:rsidRDefault="0034561C" w:rsidP="0034561C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B5641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Как правильно и безопасно красить яйца на Пасху? Рекомендации эксперта НГТУ НЭТИ </w:t>
      </w:r>
    </w:p>
    <w:p w:rsidR="00E554D5" w:rsidRPr="00A978F7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Натуральные или искусственные,</w:t>
      </w:r>
      <w:r w:rsidR="00A978F7"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 </w:t>
      </w:r>
      <w:r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луковой шелухой «по классике» или каркаде в соответствии с новыми трендами в интернете</w:t>
      </w:r>
      <w:r w:rsidR="00A978F7"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? —</w:t>
      </w:r>
      <w:r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 накануне празднования православной Пасхи у многих встает вопрос о том, чем и как правильно и безо</w:t>
      </w:r>
      <w:bookmarkStart w:id="0" w:name="_GoBack"/>
      <w:bookmarkEnd w:id="0"/>
      <w:r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пасно красить яйца.</w:t>
      </w:r>
      <w:r w:rsidR="00A978F7"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 </w:t>
      </w:r>
      <w:r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На что обратить внимание при выборе искусственных красителей, какие оттенки яиц можно получить, используя различные продукты в качестве красителя, а также как правильно варить яйца для окрашивания и, собственно, как долго их можно хранить</w:t>
      </w:r>
      <w:r w:rsidR="00A978F7"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 — </w:t>
      </w:r>
      <w:r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обо всем этот рассказывает доцент кафедры технологии и организации пищевых производств Новосибирского государственного технического университета НЭТИ</w:t>
      </w:r>
      <w:r w:rsidR="00A978F7"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 </w:t>
      </w:r>
      <w:r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кандидат технических наук Светлана </w:t>
      </w:r>
      <w:proofErr w:type="spellStart"/>
      <w:r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Габелко</w:t>
      </w:r>
      <w:proofErr w:type="spellEnd"/>
      <w:r w:rsidRPr="00A978F7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. </w:t>
      </w:r>
    </w:p>
    <w:p w:rsidR="00E554D5" w:rsidRPr="00E554D5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Для окрашивания скорлупы яиц допускается использование только разрешенных натуральных, минеральных и синтетических пищевых красителей, которые, по данным современных научных исследований, не оказывают вредного воздействия на жизнь и здоровье человека и будущих поколений. Перечень таких пищевых красителей приведен в Приложении 11 к техническому регламенту Таможенного союза «Требования безопасности пищевых добавок, ароматизаторов и технологич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>еских вспомогательных средств».</w:t>
      </w:r>
    </w:p>
    <w:p w:rsidR="00E554D5" w:rsidRPr="00E554D5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«В домашних условиях наряду с пищевыми красителями традиционно применяют для окраски скорлупы яиц не относящиеся к ним пищевые продукты, обладающие вторичным красящим эффектом</w:t>
      </w:r>
      <w:r w:rsidR="00B355A8">
        <w:rPr>
          <w:rFonts w:ascii="Times New Roman" w:eastAsia="Calibri" w:hAnsi="Times New Roman" w:cs="Times New Roman"/>
          <w:sz w:val="26"/>
          <w:szCs w:val="26"/>
          <w:lang w:eastAsia="en-US"/>
        </w:rPr>
        <w:t>: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фруктовые и овощные соки, пюре, экстракты, специи, пряности и другие. Основой натуральных красителей и красящими компонентами пищевых продуктов являются пигменты растений</w:t>
      </w:r>
      <w:r w:rsidR="00B355A8">
        <w:rPr>
          <w:rFonts w:ascii="Times New Roman" w:eastAsia="Calibri" w:hAnsi="Times New Roman" w:cs="Times New Roman"/>
          <w:sz w:val="26"/>
          <w:szCs w:val="26"/>
          <w:lang w:eastAsia="en-US"/>
        </w:rPr>
        <w:t>: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каротиноиды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флавоноиды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бетанин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, рибофлавин, хлорофилл и прочие»,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отмечает эксперт.</w:t>
      </w:r>
    </w:p>
    <w:p w:rsidR="00E554D5" w:rsidRPr="00E554D5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К примеру,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кверцетин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, который содержится в луковой шелухе, окрашивает пасхальные яйца от светло-желтого до насыщенно</w:t>
      </w:r>
      <w:r w:rsidR="00B355A8">
        <w:rPr>
          <w:rFonts w:ascii="Times New Roman" w:eastAsia="Calibri" w:hAnsi="Times New Roman" w:cs="Times New Roman"/>
          <w:sz w:val="26"/>
          <w:szCs w:val="26"/>
          <w:lang w:eastAsia="en-US"/>
        </w:rPr>
        <w:t>-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коричневого или фиолетового цвета, что зависит от цвета лука и количества шелухи. Пигменты моркови, облепихи, шафрана, паприки, куркумы, кожуры апельсина и лимона придают скорлупе яиц различные оттенки желтого и оранжевого цветов. Пигменты свеклы, черной смородины, клюквы, малины, гранатового сока, а также вишневой коры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от розового до бордового цвета.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Фиолетовые и лиловые оттенки яичной скорлупе сообщают ягоды черники, черноплодной рябины и гибискус (каркаде), а голубой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рубробрассицин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краснокочанной капусты. За зеленый оттенок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 xml:space="preserve">отвечает хлорофилл, который содержится в листьях растений. В качестве продуктов для получения зеленого цвета чаще всего </w:t>
      </w:r>
      <w:r w:rsidR="00B355A8">
        <w:rPr>
          <w:rFonts w:ascii="Times New Roman" w:eastAsia="Calibri" w:hAnsi="Times New Roman" w:cs="Times New Roman"/>
          <w:sz w:val="26"/>
          <w:szCs w:val="26"/>
          <w:lang w:eastAsia="en-US"/>
        </w:rPr>
        <w:t>применя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ют крапиву, петрушку, укроп и шпинат. Кофе, чай, корица используются как продукты, окрашивающие скорлупу в коричневый цвет.</w:t>
      </w:r>
    </w:p>
    <w:p w:rsidR="00E554D5" w:rsidRPr="00E554D5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«Натуральные красители и пигменты не обладают токсичностью, однако для большинства из них определены допустимые суточные дозы</w:t>
      </w:r>
      <w:r w:rsidR="00B355A8">
        <w:rPr>
          <w:rFonts w:ascii="Times New Roman" w:eastAsia="Calibri" w:hAnsi="Times New Roman" w:cs="Times New Roman"/>
          <w:sz w:val="26"/>
          <w:szCs w:val="26"/>
          <w:lang w:eastAsia="en-US"/>
        </w:rPr>
        <w:t>»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,</w:t>
      </w:r>
      <w:r w:rsidR="00B355A8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подчеркивает Светлана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Габелко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.</w:t>
      </w:r>
    </w:p>
    <w:p w:rsidR="00E554D5" w:rsidRPr="00E554D5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Для предотвращения поступления в организм человека красителей с окрашенным яйцом рекомендуется сохранять скорлупу в целостности во время варки. Для этого яйца доводят до комнатной температуры, укладывают на дно кастрюли в один слой и варят при слабом кипении в подсоленной воде полностью погруженными в воду.</w:t>
      </w:r>
    </w:p>
    <w:p w:rsidR="00E554D5" w:rsidRPr="00E554D5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Что касается безопасности искусственных красителей, в большинстве наборов для окрашивания яиц содержатся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азокрасители</w:t>
      </w:r>
      <w:proofErr w:type="spellEnd"/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класс искусственно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синтезированных органических соединений, используемы</w:t>
      </w:r>
      <w:r w:rsidR="006E1367">
        <w:rPr>
          <w:rFonts w:ascii="Times New Roman" w:eastAsia="Calibri" w:hAnsi="Times New Roman" w:cs="Times New Roman"/>
          <w:sz w:val="26"/>
          <w:szCs w:val="26"/>
          <w:lang w:eastAsia="en-US"/>
        </w:rPr>
        <w:t>х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в качестве красителей. В природе такие соединения и даже их аналоги не встречаются. По степени воздействия на организм человека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азокрасители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,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в соответствии с ГОСТ 12.1.007,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относят к веществам умеренно опасным, что соответствует третьему классу опасности. При окрашивании яиц синтетическими красителями также важно соблюдать рекомендации по их приготовлению и использованию. </w:t>
      </w:r>
    </w:p>
    <w:p w:rsidR="00E554D5" w:rsidRPr="00E554D5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Синтетические красители дешевле натуральных, менее чувствительны к таким технологическим факторам обработки, как температура, рН среды, свет, дают более яркие цвета водного раствора: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Тартразин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Е102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желтый цвет; Желтый «солнечный закат» FCF Е110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оранжевый цвет;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Азорубин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Е122, </w:t>
      </w:r>
      <w:proofErr w:type="spellStart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Понсо</w:t>
      </w:r>
      <w:proofErr w:type="spellEnd"/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4R Е124, Красный очаровательный AC Е129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красный цвет, Черный блестящий PN Е151</w:t>
      </w:r>
      <w:r w:rsidR="00A978F7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— </w:t>
      </w: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черно-синий цвет. </w:t>
      </w:r>
    </w:p>
    <w:p w:rsidR="00E554D5" w:rsidRPr="00E554D5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Отметим, что в мае 2021 года Европейское управление по безопасности пищевых продуктов (EFSA) объявило использование минерального красителя Диоксида титана E171 небезопасным. </w:t>
      </w:r>
    </w:p>
    <w:p w:rsidR="00E554D5" w:rsidRPr="00E554D5" w:rsidRDefault="00E554D5" w:rsidP="00E554D5">
      <w:pPr>
        <w:spacing w:after="160" w:line="259" w:lineRule="auto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554D5">
        <w:rPr>
          <w:rFonts w:ascii="Times New Roman" w:eastAsia="Calibri" w:hAnsi="Times New Roman" w:cs="Times New Roman"/>
          <w:sz w:val="26"/>
          <w:szCs w:val="26"/>
          <w:lang w:eastAsia="en-US"/>
        </w:rPr>
        <w:t>Эксперт также напоминает, что вареные яйца хранятся 36 часов при температуре 2…6 °С.</w:t>
      </w:r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02178D" w:rsidRDefault="0002178D"/>
    <w:p w:rsidR="0002178D" w:rsidRDefault="00473827">
      <w:r>
        <w:t>Для СМИ</w:t>
      </w:r>
    </w:p>
    <w:p w:rsidR="0002178D" w:rsidRDefault="00473827">
      <w:r>
        <w:t>Пресс-секретарь НГТУ НЭТИ Елена Танажко, is@nstu.ru, +7-913-398-50-49</w:t>
      </w:r>
    </w:p>
    <w:p w:rsidR="0002178D" w:rsidRDefault="00473827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00" w:firstRow="0" w:lastRow="0" w:firstColumn="0" w:lastColumn="0" w:noHBand="0" w:noVBand="1"/>
      </w:tblPr>
      <w:tblGrid>
        <w:gridCol w:w="2553"/>
        <w:gridCol w:w="2976"/>
        <w:gridCol w:w="2695"/>
        <w:gridCol w:w="249"/>
      </w:tblGrid>
      <w:tr w:rsidR="0002178D">
        <w:tc>
          <w:tcPr>
            <w:tcW w:w="2552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6">
              <w:proofErr w:type="spellStart"/>
              <w:r>
                <w:rPr>
                  <w:rStyle w:val="a3"/>
                </w:rPr>
                <w:t>Яндекс.Дзен</w:t>
              </w:r>
              <w:proofErr w:type="spellEnd"/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9">
              <w:r>
                <w:rPr>
                  <w:rStyle w:val="a3"/>
                </w:rPr>
                <w:t>Телеграм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1">
              <w:r>
                <w:rPr>
                  <w:rStyle w:val="a3"/>
                </w:rPr>
                <w:t>Фото и видео</w:t>
              </w:r>
            </w:hyperlink>
          </w:p>
          <w:p w:rsidR="000217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Default="000217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2178D" w:rsidRDefault="000217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02178D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78D"/>
    <w:rsid w:val="0002178D"/>
    <w:rsid w:val="0034561C"/>
    <w:rsid w:val="00473827"/>
    <w:rsid w:val="005E51DC"/>
    <w:rsid w:val="006226D7"/>
    <w:rsid w:val="006553E7"/>
    <w:rsid w:val="006E1367"/>
    <w:rsid w:val="0075794A"/>
    <w:rsid w:val="008F14BE"/>
    <w:rsid w:val="0095017E"/>
    <w:rsid w:val="00A978F7"/>
    <w:rsid w:val="00B11B30"/>
    <w:rsid w:val="00B355A8"/>
    <w:rsid w:val="00B56415"/>
    <w:rsid w:val="00B676D9"/>
    <w:rsid w:val="00D872E4"/>
    <w:rsid w:val="00DD7575"/>
    <w:rsid w:val="00E55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B085B"/>
  <w15:docId w15:val="{3227FA84-19A4-4F08-B129-CF808F9C9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000FF"/>
      <w:u w:val="single"/>
    </w:rPr>
  </w:style>
  <w:style w:type="character" w:styleId="a4">
    <w:name w:val="Strong"/>
    <w:basedOn w:val="a0"/>
    <w:uiPriority w:val="22"/>
    <w:qFormat/>
    <w:rPr>
      <w:b/>
      <w:bCs/>
    </w:rPr>
  </w:style>
  <w:style w:type="character" w:styleId="a5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pPr>
      <w:spacing w:after="140"/>
    </w:pPr>
  </w:style>
  <w:style w:type="paragraph" w:styleId="aa">
    <w:name w:val="List"/>
    <w:basedOn w:val="a9"/>
    <w:rPr>
      <w:rFonts w:cs="Lucida Sans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718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dc:description/>
  <cp:lastModifiedBy>User</cp:lastModifiedBy>
  <cp:revision>2</cp:revision>
  <cp:lastPrinted>2023-10-31T05:34:00Z</cp:lastPrinted>
  <dcterms:created xsi:type="dcterms:W3CDTF">2024-05-02T03:18:00Z</dcterms:created>
  <dcterms:modified xsi:type="dcterms:W3CDTF">2024-05-02T03:18:00Z</dcterms:modified>
  <dc:language>en-US</dc:language>
</cp:coreProperties>
</file>