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178D" w:rsidRPr="005E51DC" w:rsidRDefault="00473827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1C2334">
        <w:rPr>
          <w:rFonts w:ascii="Times New Roman" w:eastAsia="Times New Roman" w:hAnsi="Times New Roman" w:cs="Times New Roman"/>
          <w:b/>
        </w:rPr>
        <w:t>8</w:t>
      </w:r>
      <w:r w:rsidR="00E554D5">
        <w:rPr>
          <w:rFonts w:ascii="Times New Roman" w:eastAsia="Times New Roman" w:hAnsi="Times New Roman" w:cs="Times New Roman"/>
          <w:b/>
        </w:rPr>
        <w:t xml:space="preserve"> мая 2024 года</w:t>
      </w:r>
    </w:p>
    <w:p w:rsidR="0002178D" w:rsidRDefault="0047382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</w:p>
    <w:p w:rsidR="0002178D" w:rsidRDefault="0002178D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1C2334" w:rsidRPr="00A42B8D" w:rsidRDefault="001C2334" w:rsidP="001C2334">
      <w:pPr>
        <w:spacing w:after="160" w:line="259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A42B8D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НГТУ НЭТИ расширил свои технологические возможности для работ по </w:t>
      </w:r>
      <w:proofErr w:type="spellStart"/>
      <w:r w:rsidRPr="00A42B8D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СКИФу</w:t>
      </w:r>
      <w:proofErr w:type="spellEnd"/>
      <w:r w:rsidRPr="00A42B8D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</w:p>
    <w:p w:rsidR="001C2334" w:rsidRPr="00A42B8D" w:rsidRDefault="001C2334" w:rsidP="001C2334">
      <w:pPr>
        <w:spacing w:after="160" w:line="259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A42B8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Специалисты Новосибирского государственного технического университета  НЭТИ завершили подготовку рабочей конструкторской документации на научное оборудование для экспериментальной станции 1</w:t>
      </w:r>
      <w:r w:rsidR="00A42B8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-</w:t>
      </w:r>
      <w:r w:rsidRPr="00A42B8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4 «XAFS-спектроскопия и магнитный дихроизм» строящегося Центра коллективного пользования «Сибирский кольцевой источник фотонов» (ЦКП «СКИФ»), сообщил </w:t>
      </w:r>
      <w:hyperlink r:id="rId5" w:history="1">
        <w:r w:rsidRPr="00A42B8D">
          <w:rPr>
            <w:rStyle w:val="a3"/>
            <w:rFonts w:ascii="Times New Roman" w:eastAsia="Calibri" w:hAnsi="Times New Roman" w:cs="Times New Roman"/>
            <w:b/>
            <w:sz w:val="24"/>
            <w:szCs w:val="24"/>
            <w:lang w:eastAsia="en-US"/>
          </w:rPr>
          <w:t>«Интерфаксу»</w:t>
        </w:r>
      </w:hyperlink>
      <w:r w:rsidRPr="00A42B8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 первый проректор НГТУ НЭТИ Василий Янпольский.</w:t>
      </w:r>
    </w:p>
    <w:p w:rsidR="001C2334" w:rsidRPr="00A42B8D" w:rsidRDefault="001C2334" w:rsidP="001C2334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«Рабочая документация была отправлена в Институт сильноточной электроники СО РАН (ИСЭ, Томск, интегратор создания станции </w:t>
      </w:r>
      <w:r w:rsidRPr="00A42B8D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A42B8D">
        <w:rPr>
          <w:rFonts w:ascii="Times New Roman" w:eastAsia="Calibri" w:hAnsi="Times New Roman" w:cs="Times New Roman"/>
          <w:i/>
          <w:sz w:val="24"/>
          <w:szCs w:val="24"/>
          <w:lang w:eastAsia="en-US"/>
        </w:rPr>
        <w:t>ИФ</w:t>
      </w: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) на проверку, сейчас ИСЭ ее проверяет и принимает», </w:t>
      </w:r>
      <w:r w:rsidRPr="00A42B8D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сказал он, добавив, что после проверки документации НГТУ НЭТИ приступит к закупкам оборудования, комплектующих и </w:t>
      </w:r>
      <w:r w:rsid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к </w:t>
      </w: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>изготовлению элементов.</w:t>
      </w:r>
      <w:bookmarkStart w:id="0" w:name="_GoBack"/>
      <w:bookmarkEnd w:id="0"/>
    </w:p>
    <w:p w:rsidR="001C2334" w:rsidRPr="00A42B8D" w:rsidRDefault="001C2334" w:rsidP="001C2334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>Все элементы должны быть изготовлены до конца августа 2024 года, в сентябре должна начаться сборка.</w:t>
      </w:r>
    </w:p>
    <w:p w:rsidR="001C2334" w:rsidRPr="00A42B8D" w:rsidRDefault="001C2334" w:rsidP="001C2334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«Мы делаем блок щелей белого пучка, ловушку-коллиматор тормозного излучения, аттенюатор (устройство для понижения интенсивности электромагнитных колебаний </w:t>
      </w:r>
      <w:r w:rsidRPr="00A42B8D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A42B8D">
        <w:rPr>
          <w:rFonts w:ascii="Times New Roman" w:eastAsia="Calibri" w:hAnsi="Times New Roman" w:cs="Times New Roman"/>
          <w:i/>
          <w:sz w:val="24"/>
          <w:szCs w:val="24"/>
          <w:lang w:eastAsia="en-US"/>
        </w:rPr>
        <w:t>ИФ</w:t>
      </w: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), </w:t>
      </w:r>
      <w:proofErr w:type="spellStart"/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>водоохлаждаемое</w:t>
      </w:r>
      <w:proofErr w:type="spellEnd"/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бериллиевое окно, приемник-коллиматор излучения, блок щелей монохроматического пучка и затвор монохроматического пучка», </w:t>
      </w:r>
      <w:r w:rsidRPr="00A42B8D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отметил Василий Янпольский.</w:t>
      </w:r>
    </w:p>
    <w:p w:rsidR="001C2334" w:rsidRPr="00A42B8D" w:rsidRDefault="001C2334" w:rsidP="001C2334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>По его словам, все это оборудование доводит пучок синхротронного излучения до монохроматора, который предназначен для выделения заданного диапазона энергий из пучка фотонов, и принимает излучение после него.</w:t>
      </w:r>
    </w:p>
    <w:p w:rsidR="001C2334" w:rsidRPr="00A42B8D" w:rsidRDefault="001C2334" w:rsidP="001C2334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«Оно определенным образом изменяет пучок, формирует его размеры и мощностные параметры. Для изготовления этого оборудования нам необходимы новые технологические процессы, в том числе работа с вакуумными системами», </w:t>
      </w:r>
      <w:r w:rsidRPr="00A42B8D">
        <w:rPr>
          <w:rFonts w:ascii="Times New Roman" w:eastAsia="Times New Roman" w:hAnsi="Times New Roman" w:cs="Times New Roman"/>
          <w:sz w:val="24"/>
          <w:szCs w:val="24"/>
        </w:rPr>
        <w:t xml:space="preserve">– </w:t>
      </w: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>сообщил спикер.</w:t>
      </w:r>
    </w:p>
    <w:p w:rsidR="001C2334" w:rsidRPr="00A42B8D" w:rsidRDefault="001C2334" w:rsidP="001C2334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>«Бериллиевое окно</w:t>
      </w:r>
      <w:r w:rsid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– </w:t>
      </w: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достаточно нерядовое научное оборудование для нашего университета, мы работаем с разными поставщиками, получаем от них необходимое и формируем конечный продукт сами. На этом элементе будем отрабатывать новые технологии», </w:t>
      </w:r>
      <w:r w:rsidRPr="00A42B8D">
        <w:rPr>
          <w:rFonts w:ascii="Times New Roman" w:eastAsia="Times New Roman" w:hAnsi="Times New Roman" w:cs="Times New Roman"/>
          <w:sz w:val="24"/>
          <w:szCs w:val="24"/>
        </w:rPr>
        <w:t xml:space="preserve">– </w:t>
      </w: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добавил первый проректор НГТУ НЭТИ. </w:t>
      </w:r>
    </w:p>
    <w:p w:rsidR="001C2334" w:rsidRPr="00A42B8D" w:rsidRDefault="001C2334" w:rsidP="001C2334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>По станции 1-2 «Структурная диагностика», интегратором которой также является ИСЭ СО РАН, подготовленная НГТУ НЭТИ рабочая конструкторская документация была принята, идет изготовление оборудования.</w:t>
      </w:r>
    </w:p>
    <w:p w:rsidR="001C2334" w:rsidRPr="00A42B8D" w:rsidRDefault="001C2334" w:rsidP="001C2334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lastRenderedPageBreak/>
        <w:t xml:space="preserve">«Сейчас изготавливаются конструктивные элементы оборудования, мы должны изготовить затвор пучка экспозиционный, блок щелей, блок фильтров, затвор пучка, приемник-коллиматор излучения», </w:t>
      </w:r>
      <w:r w:rsidRPr="00A42B8D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сообщил Василий Янпольский.</w:t>
      </w:r>
    </w:p>
    <w:p w:rsidR="001C2334" w:rsidRPr="00A42B8D" w:rsidRDefault="001C2334" w:rsidP="001C2334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>Он уточнил, что эти элементы отличаются от спроектированных для станции 1-4 ввиду разного назначения станций.</w:t>
      </w:r>
    </w:p>
    <w:p w:rsidR="001C2334" w:rsidRPr="00A42B8D" w:rsidRDefault="001C2334" w:rsidP="00E554D5">
      <w:pPr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42B8D">
        <w:rPr>
          <w:rFonts w:ascii="Times New Roman" w:eastAsia="Calibri" w:hAnsi="Times New Roman" w:cs="Times New Roman"/>
          <w:sz w:val="24"/>
          <w:szCs w:val="24"/>
          <w:lang w:eastAsia="en-US"/>
        </w:rPr>
        <w:t>Проект «Научные станции НГТУ в ЦКП "Сибирский кольцевой источник фотонов"» реализуется в рамках программы «Приоритет 2030».</w:t>
      </w:r>
    </w:p>
    <w:p w:rsidR="0002178D" w:rsidRDefault="00473827" w:rsidP="005E51DC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sz w:val="28"/>
          <w:szCs w:val="28"/>
        </w:rPr>
        <w:t>_____________________________________</w:t>
      </w:r>
      <w:r w:rsidR="00AA5E6B">
        <w:rPr>
          <w:sz w:val="28"/>
          <w:szCs w:val="28"/>
        </w:rPr>
        <w:t xml:space="preserve">__________ </w:t>
      </w:r>
    </w:p>
    <w:p w:rsidR="0002178D" w:rsidRPr="00A42B8D" w:rsidRDefault="0002178D">
      <w:pPr>
        <w:rPr>
          <w:sz w:val="20"/>
          <w:szCs w:val="20"/>
        </w:rPr>
      </w:pPr>
    </w:p>
    <w:p w:rsidR="0002178D" w:rsidRPr="00A42B8D" w:rsidRDefault="00473827">
      <w:pPr>
        <w:rPr>
          <w:sz w:val="20"/>
          <w:szCs w:val="20"/>
        </w:rPr>
      </w:pPr>
      <w:r w:rsidRPr="00A42B8D">
        <w:rPr>
          <w:sz w:val="20"/>
          <w:szCs w:val="20"/>
        </w:rPr>
        <w:t>Для СМИ</w:t>
      </w:r>
    </w:p>
    <w:p w:rsidR="0002178D" w:rsidRPr="00A42B8D" w:rsidRDefault="00473827">
      <w:pPr>
        <w:rPr>
          <w:sz w:val="20"/>
          <w:szCs w:val="20"/>
        </w:rPr>
      </w:pPr>
      <w:r w:rsidRPr="00A42B8D">
        <w:rPr>
          <w:sz w:val="20"/>
          <w:szCs w:val="20"/>
        </w:rPr>
        <w:t>Пресс-секретарь НГТУ НЭТИ Елена Танажко, is@nstu.ru, +7-913-398-50-49</w:t>
      </w:r>
    </w:p>
    <w:p w:rsidR="0002178D" w:rsidRPr="00A42B8D" w:rsidRDefault="00473827">
      <w:pPr>
        <w:rPr>
          <w:color w:val="0000FF"/>
          <w:sz w:val="20"/>
          <w:szCs w:val="20"/>
          <w:u w:val="single"/>
        </w:rPr>
      </w:pPr>
      <w:r w:rsidRPr="00A42B8D">
        <w:rPr>
          <w:sz w:val="20"/>
          <w:szCs w:val="20"/>
        </w:rPr>
        <w:t>___________________________________________________________________</w:t>
      </w:r>
      <w:r w:rsidR="00AA5E6B">
        <w:rPr>
          <w:sz w:val="20"/>
          <w:szCs w:val="20"/>
        </w:rPr>
        <w:t xml:space="preserve">         </w:t>
      </w:r>
    </w:p>
    <w:tbl>
      <w:tblPr>
        <w:tblW w:w="8473" w:type="dxa"/>
        <w:tblLayout w:type="fixed"/>
        <w:tblLook w:val="0400" w:firstRow="0" w:lastRow="0" w:firstColumn="0" w:lastColumn="0" w:noHBand="0" w:noVBand="1"/>
      </w:tblPr>
      <w:tblGrid>
        <w:gridCol w:w="2553"/>
        <w:gridCol w:w="2976"/>
        <w:gridCol w:w="2695"/>
        <w:gridCol w:w="249"/>
      </w:tblGrid>
      <w:tr w:rsidR="0002178D" w:rsidRPr="00A42B8D">
        <w:tc>
          <w:tcPr>
            <w:tcW w:w="2552" w:type="dxa"/>
            <w:shd w:val="clear" w:color="auto" w:fill="auto"/>
          </w:tcPr>
          <w:p w:rsidR="0002178D" w:rsidRPr="00A42B8D" w:rsidRDefault="00473827">
            <w:pPr>
              <w:tabs>
                <w:tab w:val="center" w:pos="4677"/>
                <w:tab w:val="right" w:pos="9355"/>
              </w:tabs>
              <w:rPr>
                <w:sz w:val="20"/>
                <w:szCs w:val="20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sz w:val="20"/>
                <w:szCs w:val="20"/>
              </w:rPr>
              <w:t xml:space="preserve"> </w:t>
            </w:r>
            <w:hyperlink r:id="rId7">
              <w:proofErr w:type="spellStart"/>
              <w:r w:rsidRPr="00A42B8D">
                <w:rPr>
                  <w:rStyle w:val="a3"/>
                  <w:sz w:val="20"/>
                  <w:szCs w:val="20"/>
                </w:rPr>
                <w:t>Яндекс.Дзен</w:t>
              </w:r>
              <w:proofErr w:type="spellEnd"/>
            </w:hyperlink>
          </w:p>
          <w:p w:rsidR="0002178D" w:rsidRPr="00A42B8D" w:rsidRDefault="00473827">
            <w:pPr>
              <w:tabs>
                <w:tab w:val="center" w:pos="4677"/>
                <w:tab w:val="right" w:pos="9355"/>
              </w:tabs>
              <w:rPr>
                <w:sz w:val="20"/>
                <w:szCs w:val="20"/>
                <w:lang w:val="en-US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color w:val="0000FF"/>
                <w:sz w:val="20"/>
                <w:szCs w:val="20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02178D" w:rsidRPr="00A42B8D" w:rsidRDefault="00473827">
            <w:pPr>
              <w:tabs>
                <w:tab w:val="center" w:pos="4677"/>
                <w:tab w:val="right" w:pos="9355"/>
              </w:tabs>
              <w:ind w:left="-113" w:firstLine="113"/>
              <w:rPr>
                <w:sz w:val="20"/>
                <w:szCs w:val="20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sz w:val="20"/>
                <w:szCs w:val="20"/>
                <w:lang w:val="en-US"/>
              </w:rPr>
              <w:t xml:space="preserve"> </w:t>
            </w:r>
            <w:hyperlink r:id="rId10">
              <w:r w:rsidRPr="00A42B8D">
                <w:rPr>
                  <w:rStyle w:val="a3"/>
                  <w:sz w:val="20"/>
                  <w:szCs w:val="20"/>
                </w:rPr>
                <w:t>Телеграм</w:t>
              </w:r>
            </w:hyperlink>
          </w:p>
          <w:p w:rsidR="0002178D" w:rsidRPr="00A42B8D" w:rsidRDefault="00473827">
            <w:pPr>
              <w:tabs>
                <w:tab w:val="center" w:pos="4677"/>
                <w:tab w:val="right" w:pos="9355"/>
              </w:tabs>
              <w:ind w:left="-113" w:firstLine="113"/>
              <w:rPr>
                <w:sz w:val="20"/>
                <w:szCs w:val="20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sz w:val="20"/>
                <w:szCs w:val="20"/>
                <w:lang w:val="en-US"/>
              </w:rPr>
              <w:t xml:space="preserve"> </w:t>
            </w:r>
            <w:hyperlink r:id="rId12">
              <w:r w:rsidRPr="00A42B8D">
                <w:rPr>
                  <w:rStyle w:val="a3"/>
                  <w:sz w:val="20"/>
                  <w:szCs w:val="20"/>
                </w:rPr>
                <w:t>Фото и видео</w:t>
              </w:r>
            </w:hyperlink>
          </w:p>
          <w:p w:rsidR="0002178D" w:rsidRPr="00A42B8D" w:rsidRDefault="0002178D">
            <w:pPr>
              <w:tabs>
                <w:tab w:val="center" w:pos="4677"/>
                <w:tab w:val="right" w:pos="9355"/>
              </w:tabs>
              <w:ind w:left="714"/>
              <w:rPr>
                <w:sz w:val="20"/>
                <w:szCs w:val="20"/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02178D" w:rsidRPr="00A42B8D" w:rsidRDefault="00473827">
            <w:pPr>
              <w:tabs>
                <w:tab w:val="center" w:pos="4677"/>
                <w:tab w:val="right" w:pos="9355"/>
              </w:tabs>
              <w:rPr>
                <w:sz w:val="20"/>
                <w:szCs w:val="20"/>
                <w:lang w:val="en-US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sz w:val="20"/>
                <w:szCs w:val="20"/>
              </w:rPr>
              <w:t xml:space="preserve"> </w:t>
            </w:r>
            <w:hyperlink r:id="rId14">
              <w:r w:rsidRPr="00A42B8D">
                <w:rPr>
                  <w:color w:val="0000FF"/>
                  <w:sz w:val="20"/>
                  <w:szCs w:val="20"/>
                  <w:u w:val="single"/>
                </w:rPr>
                <w:t>Новости</w:t>
              </w:r>
            </w:hyperlink>
          </w:p>
          <w:p w:rsidR="0002178D" w:rsidRPr="00A42B8D" w:rsidRDefault="00473827">
            <w:pPr>
              <w:tabs>
                <w:tab w:val="center" w:pos="4677"/>
                <w:tab w:val="right" w:pos="9355"/>
              </w:tabs>
              <w:rPr>
                <w:sz w:val="20"/>
                <w:szCs w:val="20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sz w:val="20"/>
                <w:szCs w:val="20"/>
              </w:rPr>
              <w:t xml:space="preserve"> </w:t>
            </w:r>
            <w:hyperlink r:id="rId16">
              <w:r w:rsidRPr="00A42B8D">
                <w:rPr>
                  <w:color w:val="0000FF"/>
                  <w:sz w:val="20"/>
                  <w:szCs w:val="20"/>
                  <w:u w:val="single"/>
                </w:rPr>
                <w:t>Пресс</w:t>
              </w:r>
            </w:hyperlink>
            <w:r w:rsidRPr="00A42B8D">
              <w:rPr>
                <w:color w:val="0000FF"/>
                <w:sz w:val="20"/>
                <w:szCs w:val="20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02178D" w:rsidRPr="00A42B8D" w:rsidRDefault="0002178D">
            <w:pPr>
              <w:tabs>
                <w:tab w:val="center" w:pos="4677"/>
                <w:tab w:val="right" w:pos="9355"/>
              </w:tabs>
              <w:rPr>
                <w:sz w:val="20"/>
                <w:szCs w:val="20"/>
                <w:lang w:val="en-US"/>
              </w:rPr>
            </w:pPr>
          </w:p>
        </w:tc>
      </w:tr>
    </w:tbl>
    <w:p w:rsidR="001C2334" w:rsidRDefault="001C2334" w:rsidP="00A42B8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1C2334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78D"/>
    <w:rsid w:val="0002178D"/>
    <w:rsid w:val="00067EB6"/>
    <w:rsid w:val="001C2334"/>
    <w:rsid w:val="0034561C"/>
    <w:rsid w:val="00473827"/>
    <w:rsid w:val="005E51DC"/>
    <w:rsid w:val="006226D7"/>
    <w:rsid w:val="006553E7"/>
    <w:rsid w:val="006E1367"/>
    <w:rsid w:val="0075794A"/>
    <w:rsid w:val="008F14BE"/>
    <w:rsid w:val="0095017E"/>
    <w:rsid w:val="00A42B8D"/>
    <w:rsid w:val="00A978F7"/>
    <w:rsid w:val="00AA5E6B"/>
    <w:rsid w:val="00B11B30"/>
    <w:rsid w:val="00B355A8"/>
    <w:rsid w:val="00B56415"/>
    <w:rsid w:val="00B676D9"/>
    <w:rsid w:val="00D872E4"/>
    <w:rsid w:val="00DD7575"/>
    <w:rsid w:val="00E55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C870C"/>
  <w15:docId w15:val="{3227FA84-19A4-4F08-B129-CF808F9C9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4387"/>
    <w:pPr>
      <w:spacing w:line="276" w:lineRule="auto"/>
    </w:pPr>
  </w:style>
  <w:style w:type="paragraph" w:styleId="1">
    <w:name w:val="heading 1"/>
    <w:basedOn w:val="a"/>
    <w:next w:val="a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000FF"/>
      <w:u w:val="single"/>
    </w:rPr>
  </w:style>
  <w:style w:type="character" w:styleId="a4">
    <w:name w:val="Strong"/>
    <w:basedOn w:val="a0"/>
    <w:uiPriority w:val="22"/>
    <w:qFormat/>
    <w:rPr>
      <w:b/>
      <w:bCs/>
    </w:rPr>
  </w:style>
  <w:style w:type="character" w:styleId="a5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7C4F67"/>
    <w:rPr>
      <w:rFonts w:ascii="Segoe UI" w:hAnsi="Segoe UI" w:cs="Segoe UI"/>
      <w:sz w:val="18"/>
      <w:szCs w:val="18"/>
    </w:rPr>
  </w:style>
  <w:style w:type="paragraph" w:styleId="a8">
    <w:name w:val="Title"/>
    <w:basedOn w:val="a"/>
    <w:next w:val="a9"/>
    <w:qFormat/>
    <w:pPr>
      <w:keepNext/>
      <w:keepLines/>
      <w:spacing w:after="60"/>
    </w:pPr>
    <w:rPr>
      <w:sz w:val="52"/>
      <w:szCs w:val="52"/>
    </w:rPr>
  </w:style>
  <w:style w:type="paragraph" w:styleId="a9">
    <w:name w:val="Body Text"/>
    <w:basedOn w:val="a"/>
    <w:pPr>
      <w:spacing w:after="140"/>
    </w:pPr>
  </w:style>
  <w:style w:type="paragraph" w:styleId="aa">
    <w:name w:val="List"/>
    <w:basedOn w:val="a9"/>
    <w:rPr>
      <w:rFonts w:cs="Lucida Sans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Lucida Sans"/>
    </w:rPr>
  </w:style>
  <w:style w:type="paragraph" w:customStyle="1" w:styleId="10">
    <w:name w:val="Заголовок1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qFormat/>
    <w:pPr>
      <w:suppressLineNumbers/>
    </w:pPr>
    <w:rPr>
      <w:rFonts w:cs="Lucida Sans"/>
    </w:rPr>
  </w:style>
  <w:style w:type="paragraph" w:styleId="ad">
    <w:name w:val="Subtitle"/>
    <w:basedOn w:val="a"/>
    <w:next w:val="a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e">
    <w:name w:val="Normal (Web)"/>
    <w:basedOn w:val="a"/>
    <w:uiPriority w:val="99"/>
    <w:unhideWhenUsed/>
    <w:qFormat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6"/>
    <w:uiPriority w:val="99"/>
    <w:semiHidden/>
    <w:unhideWhenUsed/>
    <w:qFormat/>
    <w:rsid w:val="007C4F67"/>
    <w:pPr>
      <w:spacing w:line="240" w:lineRule="auto"/>
    </w:pPr>
    <w:rPr>
      <w:rFonts w:ascii="Segoe UI" w:hAnsi="Segoe UI" w:cs="Segoe UI"/>
      <w:sz w:val="18"/>
      <w:szCs w:val="18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hyperlink" Target="https://academia.interfax.ru/ru/news/articles/12892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dc:description/>
  <cp:lastModifiedBy>User</cp:lastModifiedBy>
  <cp:revision>2</cp:revision>
  <cp:lastPrinted>2024-05-08T08:38:00Z</cp:lastPrinted>
  <dcterms:created xsi:type="dcterms:W3CDTF">2024-05-08T09:29:00Z</dcterms:created>
  <dcterms:modified xsi:type="dcterms:W3CDTF">2024-05-08T09:29:00Z</dcterms:modified>
  <dc:language>en-US</dc:language>
</cp:coreProperties>
</file>