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1621" w:rsidRPr="003B1691" w:rsidRDefault="00AD1621" w:rsidP="00AD1621">
      <w:pPr>
        <w:rPr>
          <w:rFonts w:ascii="Times New Roman" w:hAnsi="Times New Roman" w:cs="Times New Roman"/>
          <w:b/>
          <w:sz w:val="24"/>
          <w:szCs w:val="24"/>
        </w:rPr>
      </w:pPr>
      <w:r w:rsidRPr="003B1691">
        <w:rPr>
          <w:rFonts w:ascii="Times New Roman" w:hAnsi="Times New Roman" w:cs="Times New Roman"/>
          <w:b/>
          <w:noProof/>
          <w:sz w:val="24"/>
          <w:szCs w:val="24"/>
          <w:lang w:val="ru-RU" w:eastAsia="ru-RU"/>
        </w:rPr>
        <w:drawing>
          <wp:inline distT="0" distB="0" distL="0" distR="0" wp14:anchorId="564C7FE0" wp14:editId="4FD2A9B6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1621" w:rsidRPr="003B1691" w:rsidRDefault="00F21378" w:rsidP="00AD1621">
      <w:pPr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3B169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4</w:t>
      </w:r>
      <w:r w:rsidR="00AD1621" w:rsidRPr="003B169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июля 2024 года</w:t>
      </w:r>
    </w:p>
    <w:p w:rsidR="00C73D75" w:rsidRPr="003B1691" w:rsidRDefault="00C73D75" w:rsidP="00AD1621">
      <w:pPr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p w:rsidR="00AD1621" w:rsidRPr="003B1691" w:rsidRDefault="00AD1621" w:rsidP="00AD1621">
      <w:pPr>
        <w:spacing w:after="20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</w:pPr>
      <w:r w:rsidRPr="003B16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Ученые НГТУ НЭТИ создают материал для повышения эффективности накопления энергии</w:t>
      </w:r>
    </w:p>
    <w:p w:rsidR="00C73D75" w:rsidRPr="003B1691" w:rsidRDefault="00C73D75" w:rsidP="00C73D75">
      <w:pPr>
        <w:pStyle w:val="a3"/>
        <w:shd w:val="clear" w:color="auto" w:fill="FFFFFF"/>
        <w:spacing w:before="0" w:beforeAutospacing="0" w:after="0" w:afterAutospacing="0"/>
        <w:rPr>
          <w:rStyle w:val="a5"/>
          <w:color w:val="000000"/>
          <w:bdr w:val="none" w:sz="0" w:space="0" w:color="auto" w:frame="1"/>
        </w:rPr>
      </w:pPr>
      <w:r w:rsidRPr="003B1691">
        <w:rPr>
          <w:rStyle w:val="a5"/>
          <w:color w:val="000000"/>
          <w:bdr w:val="none" w:sz="0" w:space="0" w:color="auto" w:frame="1"/>
        </w:rPr>
        <w:t>В Новосибирском государственном техническом университете НЭТИ работают над улучшением эффективности диоксида марганца (</w:t>
      </w:r>
      <w:proofErr w:type="spellStart"/>
      <w:r w:rsidRPr="00C73D75">
        <w:rPr>
          <w:b/>
          <w:color w:val="000000"/>
        </w:rPr>
        <w:t>MnO</w:t>
      </w:r>
      <w:proofErr w:type="spellEnd"/>
      <w:r w:rsidRPr="00C73D75">
        <w:rPr>
          <w:b/>
          <w:color w:val="000000"/>
        </w:rPr>
        <w:t>₂</w:t>
      </w:r>
      <w:r w:rsidRPr="003B1691">
        <w:rPr>
          <w:rStyle w:val="a5"/>
          <w:color w:val="000000"/>
          <w:bdr w:val="none" w:sz="0" w:space="0" w:color="auto" w:frame="1"/>
        </w:rPr>
        <w:t xml:space="preserve">) как электродного материала для </w:t>
      </w:r>
      <w:proofErr w:type="spellStart"/>
      <w:r w:rsidRPr="003B1691">
        <w:rPr>
          <w:rStyle w:val="a5"/>
          <w:color w:val="000000"/>
          <w:bdr w:val="none" w:sz="0" w:space="0" w:color="auto" w:frame="1"/>
        </w:rPr>
        <w:t>суперконденсаторов</w:t>
      </w:r>
      <w:proofErr w:type="spellEnd"/>
      <w:r w:rsidRPr="003B1691">
        <w:rPr>
          <w:rStyle w:val="a5"/>
          <w:color w:val="000000"/>
          <w:bdr w:val="none" w:sz="0" w:space="0" w:color="auto" w:frame="1"/>
        </w:rPr>
        <w:t xml:space="preserve">. Научное исследование проводится совместно с группой ученых Университета </w:t>
      </w:r>
      <w:proofErr w:type="spellStart"/>
      <w:r w:rsidRPr="003B1691">
        <w:rPr>
          <w:rStyle w:val="a5"/>
          <w:color w:val="000000"/>
          <w:bdr w:val="none" w:sz="0" w:space="0" w:color="auto" w:frame="1"/>
        </w:rPr>
        <w:t>Наньчан</w:t>
      </w:r>
      <w:proofErr w:type="spellEnd"/>
      <w:r w:rsidRPr="003B1691">
        <w:rPr>
          <w:rStyle w:val="a5"/>
          <w:color w:val="000000"/>
          <w:bdr w:val="none" w:sz="0" w:space="0" w:color="auto" w:frame="1"/>
        </w:rPr>
        <w:t xml:space="preserve"> (NСU).   </w:t>
      </w:r>
    </w:p>
    <w:p w:rsidR="00C73D75" w:rsidRPr="003B1691" w:rsidRDefault="00C73D75" w:rsidP="00C73D75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</w:p>
    <w:p w:rsidR="00C73D75" w:rsidRPr="003B1691" w:rsidRDefault="00C73D75" w:rsidP="00C73D75">
      <w:pPr>
        <w:pStyle w:val="a3"/>
        <w:shd w:val="clear" w:color="auto" w:fill="FFFFFF"/>
        <w:spacing w:before="0" w:beforeAutospacing="0" w:after="300" w:afterAutospacing="0"/>
        <w:rPr>
          <w:color w:val="000000"/>
        </w:rPr>
      </w:pPr>
      <w:r w:rsidRPr="003B1691">
        <w:rPr>
          <w:color w:val="000000"/>
        </w:rPr>
        <w:t xml:space="preserve">Оксиды металлов с хорошими </w:t>
      </w:r>
      <w:proofErr w:type="spellStart"/>
      <w:r w:rsidRPr="003B1691">
        <w:rPr>
          <w:color w:val="000000"/>
        </w:rPr>
        <w:t>окислительно</w:t>
      </w:r>
      <w:proofErr w:type="spellEnd"/>
      <w:r w:rsidRPr="003B1691">
        <w:rPr>
          <w:color w:val="000000"/>
        </w:rPr>
        <w:t xml:space="preserve">-восстановительными свойствами перспективны в качестве электродных материалов для устройств накопления энергии, таких как </w:t>
      </w:r>
      <w:proofErr w:type="spellStart"/>
      <w:r w:rsidRPr="003B1691">
        <w:rPr>
          <w:color w:val="000000"/>
        </w:rPr>
        <w:t>суперконденсаторы</w:t>
      </w:r>
      <w:proofErr w:type="spellEnd"/>
      <w:r w:rsidRPr="003B1691">
        <w:rPr>
          <w:color w:val="000000"/>
        </w:rPr>
        <w:t xml:space="preserve">. Среди этих оксидов металлов диоксиды марганца </w:t>
      </w:r>
      <w:r w:rsidR="003B1691" w:rsidRPr="00C73D75">
        <w:rPr>
          <w:color w:val="000000"/>
        </w:rPr>
        <w:t>(</w:t>
      </w:r>
      <w:proofErr w:type="spellStart"/>
      <w:r w:rsidR="003B1691" w:rsidRPr="00C73D75">
        <w:rPr>
          <w:color w:val="000000"/>
        </w:rPr>
        <w:t>MnO</w:t>
      </w:r>
      <w:proofErr w:type="spellEnd"/>
      <w:r w:rsidR="003B1691" w:rsidRPr="00C73D75">
        <w:rPr>
          <w:color w:val="000000"/>
        </w:rPr>
        <w:t xml:space="preserve">₂) </w:t>
      </w:r>
      <w:r w:rsidRPr="003B1691">
        <w:rPr>
          <w:color w:val="000000"/>
        </w:rPr>
        <w:t xml:space="preserve">широко используются в энергетике благодаря своим уникальным характеристикам — высокой доступности материала, </w:t>
      </w:r>
      <w:proofErr w:type="spellStart"/>
      <w:r w:rsidRPr="003B1691">
        <w:rPr>
          <w:color w:val="000000"/>
        </w:rPr>
        <w:t>экологичности</w:t>
      </w:r>
      <w:proofErr w:type="spellEnd"/>
      <w:r w:rsidRPr="003B1691">
        <w:rPr>
          <w:color w:val="000000"/>
        </w:rPr>
        <w:t xml:space="preserve"> и </w:t>
      </w:r>
      <w:proofErr w:type="gramStart"/>
      <w:r w:rsidRPr="003B1691">
        <w:rPr>
          <w:color w:val="000000"/>
        </w:rPr>
        <w:t>высокому  удельному</w:t>
      </w:r>
      <w:proofErr w:type="gramEnd"/>
      <w:r w:rsidRPr="003B1691">
        <w:rPr>
          <w:color w:val="000000"/>
        </w:rPr>
        <w:t xml:space="preserve"> весу.</w:t>
      </w:r>
    </w:p>
    <w:p w:rsidR="00C73D75" w:rsidRPr="003B1691" w:rsidRDefault="00C73D75" w:rsidP="00C73D75">
      <w:pPr>
        <w:pStyle w:val="a3"/>
        <w:shd w:val="clear" w:color="auto" w:fill="FFFFFF"/>
        <w:spacing w:before="0" w:beforeAutospacing="0" w:after="300" w:afterAutospacing="0"/>
        <w:rPr>
          <w:color w:val="000000"/>
        </w:rPr>
      </w:pPr>
      <w:r w:rsidRPr="003B1691">
        <w:rPr>
          <w:color w:val="000000"/>
        </w:rPr>
        <w:t xml:space="preserve">«Диоксид марганца из-за сравнительно низкой ионной и электронной проводимости и недостаточного количества активных центров для адсорбции ионов обычно имеет меньшую практическую емкость, меньшую стабильность цикла и разрядные характеристики, что затрудняет его практическое применение в системах накопления энергии. Нами была предложена стратегия введения кислородных вакансий для регулирования координационного окружения атомов металла и облегчения процесса переноса ионов. Методом </w:t>
      </w:r>
      <w:proofErr w:type="spellStart"/>
      <w:r w:rsidRPr="003B1691">
        <w:rPr>
          <w:color w:val="000000"/>
        </w:rPr>
        <w:t>электроосаждения</w:t>
      </w:r>
      <w:proofErr w:type="spellEnd"/>
      <w:r w:rsidRPr="003B1691">
        <w:rPr>
          <w:color w:val="000000"/>
        </w:rPr>
        <w:t xml:space="preserve"> и химического восстановления мы синтезировали электрод из оксидов марганца с управлением числом кислородных вакансий. Координационное окружение атомов </w:t>
      </w:r>
      <w:proofErr w:type="spellStart"/>
      <w:r w:rsidRPr="003B1691">
        <w:rPr>
          <w:color w:val="000000"/>
        </w:rPr>
        <w:t>Mn</w:t>
      </w:r>
      <w:proofErr w:type="spellEnd"/>
      <w:r w:rsidRPr="003B1691">
        <w:rPr>
          <w:color w:val="000000"/>
        </w:rPr>
        <w:t xml:space="preserve"> в </w:t>
      </w:r>
      <w:proofErr w:type="spellStart"/>
      <w:r w:rsidR="003B1691" w:rsidRPr="003B1691">
        <w:rPr>
          <w:color w:val="000000"/>
        </w:rPr>
        <w:t>MnO</w:t>
      </w:r>
      <w:proofErr w:type="spellEnd"/>
      <w:r w:rsidR="003B1691" w:rsidRPr="003B1691">
        <w:rPr>
          <w:color w:val="000000"/>
        </w:rPr>
        <w:t xml:space="preserve">₂ </w:t>
      </w:r>
      <w:r w:rsidRPr="003B1691">
        <w:rPr>
          <w:color w:val="000000"/>
        </w:rPr>
        <w:t>было надлежащим образом оптимизировано за счет образования кислородных вакансий, что значительно улучшило физико-химические свойства поверхности и адсорбцию ионов электролита для улучшения емкостных характеристик.</w:t>
      </w:r>
    </w:p>
    <w:p w:rsidR="00C73D75" w:rsidRPr="003B1691" w:rsidRDefault="00C73D75" w:rsidP="00C73D75">
      <w:pPr>
        <w:pStyle w:val="a3"/>
        <w:shd w:val="clear" w:color="auto" w:fill="FFFFFF"/>
        <w:spacing w:before="0" w:beforeAutospacing="0" w:after="300" w:afterAutospacing="0"/>
        <w:rPr>
          <w:color w:val="000000"/>
        </w:rPr>
      </w:pPr>
      <w:r w:rsidRPr="003B1691">
        <w:rPr>
          <w:color w:val="000000"/>
        </w:rPr>
        <w:t xml:space="preserve">В процессе работы </w:t>
      </w:r>
      <w:proofErr w:type="spellStart"/>
      <w:r w:rsidRPr="003B1691">
        <w:rPr>
          <w:color w:val="000000"/>
        </w:rPr>
        <w:t>суперконденсатор</w:t>
      </w:r>
      <w:proofErr w:type="spellEnd"/>
      <w:r w:rsidRPr="003B1691">
        <w:rPr>
          <w:color w:val="000000"/>
        </w:rPr>
        <w:t xml:space="preserve"> постоянно заряжается-разряжается (циклически). Нужно, чтобы его емкость с увеличением числа таких циклов не изменялась (была стабильной). Каждый цикл «заряд-разряд» связан с </w:t>
      </w:r>
      <w:proofErr w:type="spellStart"/>
      <w:r w:rsidRPr="003B1691">
        <w:rPr>
          <w:color w:val="000000"/>
        </w:rPr>
        <w:t>окислительно</w:t>
      </w:r>
      <w:proofErr w:type="spellEnd"/>
      <w:r w:rsidRPr="003B1691">
        <w:rPr>
          <w:color w:val="000000"/>
        </w:rPr>
        <w:t xml:space="preserve">-восстановительными процессами. Чем больше вакансий, тем большее число ионов участвует в </w:t>
      </w:r>
      <w:proofErr w:type="spellStart"/>
      <w:r w:rsidRPr="003B1691">
        <w:rPr>
          <w:color w:val="000000"/>
        </w:rPr>
        <w:t>окислительно</w:t>
      </w:r>
      <w:proofErr w:type="spellEnd"/>
      <w:r w:rsidRPr="003B1691">
        <w:rPr>
          <w:color w:val="000000"/>
        </w:rPr>
        <w:t xml:space="preserve">-восстановительных процессах на электроде и тем </w:t>
      </w:r>
      <w:bookmarkStart w:id="0" w:name="_GoBack"/>
      <w:bookmarkEnd w:id="0"/>
      <w:r w:rsidRPr="003B1691">
        <w:rPr>
          <w:color w:val="000000"/>
        </w:rPr>
        <w:t xml:space="preserve">больше накапливается заряд. В рамках исследования был собран ассиметричный </w:t>
      </w:r>
      <w:proofErr w:type="spellStart"/>
      <w:r w:rsidRPr="003B1691">
        <w:rPr>
          <w:color w:val="000000"/>
        </w:rPr>
        <w:t>суперконденсатор</w:t>
      </w:r>
      <w:proofErr w:type="spellEnd"/>
      <w:r w:rsidRPr="003B1691">
        <w:rPr>
          <w:color w:val="000000"/>
        </w:rPr>
        <w:t xml:space="preserve"> с использованием электрода на базе</w:t>
      </w:r>
      <w:r w:rsidR="003B1691" w:rsidRPr="003B1691">
        <w:rPr>
          <w:color w:val="000000"/>
        </w:rPr>
        <w:t xml:space="preserve"> </w:t>
      </w:r>
      <w:proofErr w:type="spellStart"/>
      <w:r w:rsidR="003B1691" w:rsidRPr="003B1691">
        <w:rPr>
          <w:color w:val="000000"/>
        </w:rPr>
        <w:t>MnO</w:t>
      </w:r>
      <w:proofErr w:type="spellEnd"/>
      <w:r w:rsidR="003B1691" w:rsidRPr="003B1691">
        <w:rPr>
          <w:color w:val="000000"/>
        </w:rPr>
        <w:t>₂</w:t>
      </w:r>
      <w:r w:rsidRPr="003B1691">
        <w:rPr>
          <w:color w:val="000000"/>
        </w:rPr>
        <w:t>. Были проведены тесты на 65 тысяч циклов заряда-разряда и получен результат— практически 87% сохранения емкости устройства. Данная характеристика показывает, насколько стабильна работа устройства с учетом времени, рабочего числа циклов», — рассказал руководитель проекта, профессор кафедры химии и химических технологий НГТУ НЭТИ, доктор химических наук Александр Баннов.</w:t>
      </w:r>
    </w:p>
    <w:p w:rsidR="00C73D75" w:rsidRPr="003B1691" w:rsidRDefault="00C73D75" w:rsidP="00C73D75">
      <w:pPr>
        <w:pStyle w:val="a3"/>
        <w:shd w:val="clear" w:color="auto" w:fill="FFFFFF"/>
        <w:spacing w:before="0" w:beforeAutospacing="0" w:after="300" w:afterAutospacing="0"/>
        <w:rPr>
          <w:color w:val="000000"/>
        </w:rPr>
      </w:pPr>
      <w:r w:rsidRPr="003B1691">
        <w:rPr>
          <w:color w:val="000000"/>
        </w:rPr>
        <w:t xml:space="preserve">Научная работа на данную тему была опубликована в журнале </w:t>
      </w:r>
      <w:proofErr w:type="spellStart"/>
      <w:r w:rsidRPr="003B1691">
        <w:rPr>
          <w:color w:val="000000"/>
        </w:rPr>
        <w:t>Energy</w:t>
      </w:r>
      <w:proofErr w:type="spellEnd"/>
      <w:r w:rsidRPr="003B1691">
        <w:rPr>
          <w:color w:val="000000"/>
        </w:rPr>
        <w:t xml:space="preserve"> &amp; </w:t>
      </w:r>
      <w:proofErr w:type="spellStart"/>
      <w:r w:rsidRPr="003B1691">
        <w:rPr>
          <w:color w:val="000000"/>
        </w:rPr>
        <w:t>Environmental</w:t>
      </w:r>
      <w:proofErr w:type="spellEnd"/>
      <w:r w:rsidRPr="003B1691">
        <w:rPr>
          <w:color w:val="000000"/>
        </w:rPr>
        <w:t xml:space="preserve"> </w:t>
      </w:r>
      <w:proofErr w:type="spellStart"/>
      <w:r w:rsidRPr="003B1691">
        <w:rPr>
          <w:color w:val="000000"/>
        </w:rPr>
        <w:t>Science</w:t>
      </w:r>
      <w:proofErr w:type="spellEnd"/>
      <w:r w:rsidRPr="003B1691">
        <w:rPr>
          <w:color w:val="000000"/>
        </w:rPr>
        <w:t xml:space="preserve"> (</w:t>
      </w:r>
      <w:proofErr w:type="spellStart"/>
      <w:r w:rsidRPr="003B1691">
        <w:rPr>
          <w:color w:val="000000"/>
        </w:rPr>
        <w:t>импакт</w:t>
      </w:r>
      <w:proofErr w:type="spellEnd"/>
      <w:r w:rsidRPr="003B1691">
        <w:rPr>
          <w:color w:val="000000"/>
        </w:rPr>
        <w:t xml:space="preserve">-фактор 32,4). По словам ученого, исследование имеет не только </w:t>
      </w:r>
      <w:r w:rsidRPr="003B1691">
        <w:rPr>
          <w:color w:val="000000"/>
        </w:rPr>
        <w:lastRenderedPageBreak/>
        <w:t>прикладное, но и фундаментальное значение, а именно, более глубокое понимание взаимосвязи между электронной структурой оксидов металлов и эффективностью накопления энергии на атомарном уровне, которое может быть использовано в качестве принципа при разработке современных электродных материалов для практического применения.</w:t>
      </w:r>
    </w:p>
    <w:p w:rsidR="003B1691" w:rsidRPr="003B1691" w:rsidRDefault="00C73D75" w:rsidP="003B1691">
      <w:pPr>
        <w:pStyle w:val="a3"/>
        <w:shd w:val="clear" w:color="auto" w:fill="FFFFFF"/>
        <w:spacing w:before="0" w:beforeAutospacing="0" w:after="300" w:afterAutospacing="0"/>
        <w:rPr>
          <w:color w:val="000000"/>
        </w:rPr>
      </w:pPr>
      <w:r w:rsidRPr="003B1691">
        <w:rPr>
          <w:color w:val="000000"/>
        </w:rPr>
        <w:t>В перспективе планируется совершенствование материалов с партнерами из Китая, подача заявки на новый научный проект и создание устройств с еще более высокими характеристиками.</w:t>
      </w:r>
    </w:p>
    <w:p w:rsidR="00AD1621" w:rsidRPr="003B1691" w:rsidRDefault="00AD1621" w:rsidP="003B1691">
      <w:pPr>
        <w:pStyle w:val="a3"/>
        <w:shd w:val="clear" w:color="auto" w:fill="FFFFFF"/>
        <w:spacing w:before="0" w:beforeAutospacing="0" w:after="300" w:afterAutospacing="0"/>
        <w:rPr>
          <w:color w:val="000000"/>
        </w:rPr>
      </w:pPr>
      <w:r w:rsidRPr="003B1691">
        <w:t>_________________________________________________</w:t>
      </w:r>
    </w:p>
    <w:p w:rsidR="00AD1621" w:rsidRPr="003B1691" w:rsidRDefault="00AD1621" w:rsidP="00AD162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B1691">
        <w:rPr>
          <w:rFonts w:ascii="Times New Roman" w:hAnsi="Times New Roman" w:cs="Times New Roman"/>
          <w:sz w:val="24"/>
          <w:szCs w:val="24"/>
          <w:lang w:val="ru-RU"/>
        </w:rPr>
        <w:t>Для СМИ</w:t>
      </w:r>
    </w:p>
    <w:p w:rsidR="00AD1621" w:rsidRPr="003B1691" w:rsidRDefault="00AD1621" w:rsidP="00AD162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B1691">
        <w:rPr>
          <w:rFonts w:ascii="Times New Roman" w:hAnsi="Times New Roman" w:cs="Times New Roman"/>
          <w:sz w:val="24"/>
          <w:szCs w:val="24"/>
          <w:lang w:val="ru-RU"/>
        </w:rPr>
        <w:t xml:space="preserve">Пресс-секретарь НГТУ НЭТИ Елена </w:t>
      </w:r>
      <w:proofErr w:type="spellStart"/>
      <w:r w:rsidRPr="003B1691">
        <w:rPr>
          <w:rFonts w:ascii="Times New Roman" w:hAnsi="Times New Roman" w:cs="Times New Roman"/>
          <w:sz w:val="24"/>
          <w:szCs w:val="24"/>
          <w:lang w:val="ru-RU"/>
        </w:rPr>
        <w:t>Танажко</w:t>
      </w:r>
      <w:proofErr w:type="spellEnd"/>
      <w:r w:rsidRPr="003B1691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3B1691">
        <w:rPr>
          <w:rFonts w:ascii="Times New Roman" w:hAnsi="Times New Roman" w:cs="Times New Roman"/>
          <w:sz w:val="24"/>
          <w:szCs w:val="24"/>
        </w:rPr>
        <w:t>is</w:t>
      </w:r>
      <w:r w:rsidRPr="003B1691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3B1691">
        <w:rPr>
          <w:rFonts w:ascii="Times New Roman" w:hAnsi="Times New Roman" w:cs="Times New Roman"/>
          <w:sz w:val="24"/>
          <w:szCs w:val="24"/>
        </w:rPr>
        <w:t>nstu</w:t>
      </w:r>
      <w:proofErr w:type="spellEnd"/>
      <w:r w:rsidRPr="003B169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3B1691">
        <w:rPr>
          <w:rFonts w:ascii="Times New Roman" w:hAnsi="Times New Roman" w:cs="Times New Roman"/>
          <w:sz w:val="24"/>
          <w:szCs w:val="24"/>
        </w:rPr>
        <w:t>ru</w:t>
      </w:r>
      <w:proofErr w:type="spellEnd"/>
      <w:r w:rsidRPr="003B1691">
        <w:rPr>
          <w:rFonts w:ascii="Times New Roman" w:hAnsi="Times New Roman" w:cs="Times New Roman"/>
          <w:sz w:val="24"/>
          <w:szCs w:val="24"/>
          <w:lang w:val="ru-RU"/>
        </w:rPr>
        <w:t>, +7-913-398-50-49</w:t>
      </w:r>
    </w:p>
    <w:p w:rsidR="00AD1621" w:rsidRPr="003B1691" w:rsidRDefault="00AD1621" w:rsidP="00AD1621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3B1691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AD1621" w:rsidRPr="003B1691" w:rsidTr="00D13F09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AD1621" w:rsidRPr="003B1691" w:rsidRDefault="00AD1621" w:rsidP="00D13F0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3B1691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7B709EED" wp14:editId="2A8DD579">
                  <wp:extent cx="152591" cy="162335"/>
                  <wp:effectExtent l="0" t="0" r="0" b="0"/>
                  <wp:docPr id="2" name="_x0000_i10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591" cy="162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tooltip="https://dzen.ru/nstu_neti" w:history="1">
              <w:proofErr w:type="spellStart"/>
              <w:r w:rsidRPr="003B1691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Яндекс.Дзен</w:t>
              </w:r>
              <w:proofErr w:type="spellEnd"/>
            </w:hyperlink>
          </w:p>
          <w:p w:rsidR="00AD1621" w:rsidRPr="003B1691" w:rsidRDefault="00AD1621" w:rsidP="00D13F0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3B1691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E4341AD" wp14:editId="153B3E9A">
                  <wp:extent cx="153657" cy="153657"/>
                  <wp:effectExtent l="0" t="0" r="0" b="0"/>
                  <wp:docPr id="3" name="_x0000_i10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3657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proofErr w:type="spellStart"/>
            <w:r w:rsidRPr="003B1691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AD1621" w:rsidRPr="003B1691" w:rsidRDefault="00AD1621" w:rsidP="00D13F09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3B1691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CDD48A1" wp14:editId="7038022E">
                  <wp:extent cx="170021" cy="170221"/>
                  <wp:effectExtent l="0" t="0" r="0" b="0"/>
                  <wp:docPr id="4" name="_x0000_i10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0021" cy="170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t.me/nstu_neti" w:history="1">
              <w:proofErr w:type="spellStart"/>
              <w:r w:rsidRPr="003B1691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Телеграм</w:t>
              </w:r>
              <w:proofErr w:type="spellEnd"/>
            </w:hyperlink>
          </w:p>
          <w:p w:rsidR="00AD1621" w:rsidRPr="003B1691" w:rsidRDefault="00AD1621" w:rsidP="00D13F09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3B1691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2FB899AB" wp14:editId="57EC11CE">
                  <wp:extent cx="153543" cy="153543"/>
                  <wp:effectExtent l="0" t="0" r="0" b="0"/>
                  <wp:docPr id="5" name="_x0000_i10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/>
                        </pic:blipFill>
                        <pic:spPr bwMode="auto">
                          <a:xfrm>
                            <a:off x="0" y="0"/>
                            <a:ext cx="153543" cy="1535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www.nstu.ru/media/foto_video" w:history="1">
              <w:proofErr w:type="spellStart"/>
              <w:r w:rsidRPr="003B1691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Фото</w:t>
              </w:r>
              <w:proofErr w:type="spellEnd"/>
              <w:r w:rsidRPr="003B1691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 xml:space="preserve"> и </w:t>
              </w:r>
              <w:proofErr w:type="spellStart"/>
              <w:r w:rsidRPr="003B1691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видео</w:t>
              </w:r>
              <w:proofErr w:type="spellEnd"/>
            </w:hyperlink>
          </w:p>
          <w:p w:rsidR="00AD1621" w:rsidRPr="003B1691" w:rsidRDefault="00AD1621" w:rsidP="00D13F09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AD1621" w:rsidRPr="003B1691" w:rsidRDefault="00AD1621" w:rsidP="00D13F0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3B1691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6740021" wp14:editId="7B35A1DD">
                  <wp:extent cx="142818" cy="153657"/>
                  <wp:effectExtent l="0" t="0" r="0" b="0"/>
                  <wp:docPr id="6" name="_x0000_i10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18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://www.nstu.ru/news" w:history="1">
              <w:proofErr w:type="spellStart"/>
              <w:r w:rsidRPr="003B1691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  <w:proofErr w:type="spellEnd"/>
            </w:hyperlink>
          </w:p>
          <w:p w:rsidR="00AD1621" w:rsidRPr="003B1691" w:rsidRDefault="00AD1621" w:rsidP="00D13F0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3B1691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38F9E1C" wp14:editId="47B177B5">
                  <wp:extent cx="153657" cy="142818"/>
                  <wp:effectExtent l="0" t="0" r="0" b="0"/>
                  <wp:docPr id="7" name="_x0000_i10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3657" cy="1428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://www.nstu.ru/pressreleases" w:history="1">
              <w:proofErr w:type="spellStart"/>
              <w:r w:rsidRPr="003B1691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 w:rsidRPr="003B1691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  <w:proofErr w:type="spellEnd"/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AD1621" w:rsidRPr="003B1691" w:rsidRDefault="00AD1621" w:rsidP="00D13F0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D1621" w:rsidRPr="00C73D75" w:rsidRDefault="00AD1621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AD1621" w:rsidRPr="00C73D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8E1"/>
    <w:rsid w:val="00096997"/>
    <w:rsid w:val="003B1691"/>
    <w:rsid w:val="006038E1"/>
    <w:rsid w:val="006D1104"/>
    <w:rsid w:val="00943E99"/>
    <w:rsid w:val="00AD1621"/>
    <w:rsid w:val="00AF612D"/>
    <w:rsid w:val="00C73D75"/>
    <w:rsid w:val="00F21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6EBBC1"/>
  <w15:chartTrackingRefBased/>
  <w15:docId w15:val="{2AF0C22F-3D58-4EE6-8004-D4877A7DA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D162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D1621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paragraph" w:styleId="a3">
    <w:name w:val="Normal (Web)"/>
    <w:basedOn w:val="a"/>
    <w:uiPriority w:val="99"/>
    <w:unhideWhenUsed/>
    <w:rsid w:val="00AD16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rsid w:val="00AD1621"/>
    <w:rPr>
      <w:u w:val="single"/>
    </w:rPr>
  </w:style>
  <w:style w:type="character" w:styleId="a5">
    <w:name w:val="Strong"/>
    <w:basedOn w:val="a0"/>
    <w:uiPriority w:val="22"/>
    <w:qFormat/>
    <w:rsid w:val="00AF612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923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570</Words>
  <Characters>3252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2024-07-03T06:08:00Z</dcterms:created>
  <dcterms:modified xsi:type="dcterms:W3CDTF">2024-07-04T04:37:00Z</dcterms:modified>
</cp:coreProperties>
</file>