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3D46DE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19</w:t>
      </w:r>
      <w:r w:rsidR="00ED79D9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августа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A35635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</w:p>
    <w:p w:rsidR="00A35635" w:rsidRPr="00A35635" w:rsidRDefault="00A35635" w:rsidP="00A35635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</w:pPr>
    </w:p>
    <w:p w:rsidR="003D46DE" w:rsidRPr="003D46DE" w:rsidRDefault="001841A5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TANGO-EPI</w:t>
      </w:r>
      <w:r w:rsidR="00E819F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C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S</w:t>
      </w:r>
      <w:r w:rsidR="003D46DE" w:rsidRPr="003D46D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, БАС и </w:t>
      </w:r>
      <w:r w:rsidR="008F5CD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компьютерная </w:t>
      </w:r>
      <w:r w:rsidR="003D46DE" w:rsidRPr="003D46D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криминалистика: восемь новых молодежных лабораторий в НГТУ НЭТИ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3D46D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Восемь новых молодежных лабораторий создано в Новосибирском государственном техническом университете НЭТИ в рамках программы академического лидерства «Приоритет 2030».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Прошедшие внутренний конкурсный отбор лаборатории тематически связаны с реализуемыми в рамках программы «Приоритет 2030» стратегическими проектами, две молодежные лаборатории вошли в общеуниверситетские портфе</w:t>
      </w:r>
      <w:bookmarkStart w:id="0" w:name="_GoBack"/>
      <w:bookmarkEnd w:id="0"/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ли проектов «Система трансфера технологий» и «Датацентричный университет». На создание молодежных лабораторий выделено более 50 млн рублей.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«Объявляя конкурс на создание молодежных лабораторий, мы сделали ставку на инициативу со стороны ученых, но предъявили к этим лабораториям одно обязательное требование: появление разработок, а не исследований. Понятно, что без них разработок не появится, тем не менее оценка эффективности работы создаваемых лабораторий — инженерная разработка. На начальном этапе финансирование получат все прошедшие отбор лаборатории, в конце года проведем еще один конкурс, чтобы выявить наиболее продуктивные и усилить их поддержку. Конкуренцию выдержат самые сильные, доказав свою состоятельность разработками», — прокомментировал ректор НГТУ НЭТИ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Анатолий Батаев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.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В числе первых создана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Молодежная лаборатория исследования безопасности кода отечественного ПО и компьютерной криминалистики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под руководством ассистента кафедры защиты информации НГТУ НЭТИ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Ивана </w:t>
      </w:r>
      <w:proofErr w:type="spellStart"/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Никрошкина</w:t>
      </w:r>
      <w:proofErr w:type="spellEnd"/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. Основная задача лаборатории — создание централизованной платформы подготовки квалифицированных кадров для реализации внешних и внутренних услуг в области анализа безопасности исходного кода и проведения мероприятий компьютерной криминалистики. Также сотрудники лаборатории займутся разработкой методик анализа безопасности исходных текстов программного обеспечения и компьютерной криминалистики, основанных на применении отечественных программных и программно-аппаратных решений, а также созданием киберполигона для моделирования последствий компьютерных атак и инцидентов с целью совершенствования методов компьютерной криминалистики.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Молодежная лаборатория автоматики электроэнергетических систем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под руководством доцента кафедры электрических станций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Юрия Казанцева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будет 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lastRenderedPageBreak/>
        <w:t>работать над созданием киберфизического полигона для отработки новаторских подходов к автоматизации энергосистем с учетом внедрения технологий накопления энергии, полунатурного прототипирования реального времени, развития теории автоматического регулирования и машинного обучения.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В рамках стратегического проекта «Силовая электроника и интеллектуальная энергетика» программы «Приоритет 2030» создано три молодежных лаборатории.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В числе основных направлений работы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Молодежной лаборатории беспилотных авиационных систем 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— разработка, проектирование и изготовление опытных образцов БАС нового типа, нового типа электрических двигателей и модулей связи для БАС, подготовка операторов управления БАС, научно-исследовательская работа по данной тематике. В состав молодежной лаборатории под руководством ассистента кафедры </w:t>
      </w:r>
      <w:proofErr w:type="spellStart"/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самолето</w:t>
      </w:r>
      <w:proofErr w:type="spellEnd"/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- и вертолетостроения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Дмитрия Сергеева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войдут студенты пяти факультетов НГТУ НЭТИ.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Созданием энергоэффективных мехатронных устройств с предельными энергетическими показателями для реальных производственных задач займется Молодежная лаборатория «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Энергоэффективные мехатронные системы»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(руководитель — доцент кафедры электропривода и автоматизации промышленных установок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Никита Попов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).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Команда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Молодежной лаборатории автоматизированных электротехнологических систем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(руководитель — доцент кафедры автоматизированных электротехнологических установок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Виктор Сериков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) планирует работать над совершенствованием конструкций радиометрических и дуговых сталеплавильных печей, а также заниматься разработкой тренажеров-симуляторов работы автоматизированной системы управления технологическими процессами.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Проект, посвященный созданию научных станций НГТУ НЭТИ в ЦКП «СКИФ», пополнился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Лабораторией проектирования и изучения объектно-ориентированной системы TANGO-EPI</w:t>
      </w:r>
      <w:r w:rsidR="00E819F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C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S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под руководством ассистента кафедры вычислительной техники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Виктора Симонова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. В рамках лаборатории будет сформирована самостоятельная команда молодых научных сотрудников для наращивания компетенций вуза в области управления оборудованием ускорителей частиц. Основная задача лаборатории на 2024 год — создание специализированного программного обеспечения для системы управления ускорителями частиц.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Еще две новых лаборатории появляются в рамках стратегического проекта «Новые инженерные решения и искусственный интеллект для биомедицины».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Лаборатория нейропсихологических разработок 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создается заведующей кафедрой психологии и педагогики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Валерией Капустиной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. Перед командой лаборатории в 2024 году стоит задача по созданию аппаратно-программного комплекса, предназначенного для аудиовизуального сопровождения па</w:t>
      </w:r>
      <w:r w:rsidR="00743F9B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циентов после инсульта и травм 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в рамках работы над реабилитационным комплексом «Гефест».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lastRenderedPageBreak/>
        <w:t xml:space="preserve">Специализация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Лаборатории реверс-инжиниринга и прототипирования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под руководством инженера образовательного Центра студенческой проектной деятельности </w:t>
      </w:r>
      <w:r w:rsidRPr="00D63FB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Алексея Алимова</w:t>
      </w:r>
      <w:r w:rsidRPr="003D46D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— реверс-инжиниринг промышленного робота для автоматизации лабораторных медицинских исследований, а также разработка механизма с вибрационной опорой для полирования тел биологических форм. </w:t>
      </w:r>
    </w:p>
    <w:p w:rsidR="00A35635" w:rsidRPr="00A35635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Для СМИ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A35635" w:rsidRDefault="00A35635" w:rsidP="00A35635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A35635" w:rsidRPr="00A35635" w:rsidTr="00015153">
        <w:tc>
          <w:tcPr>
            <w:tcW w:w="2552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75BE6DD" wp14:editId="7BB4A0DF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B8C7D20" wp14:editId="37A9270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4B927B" wp14:editId="413F6F72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9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9A33E82" wp14:editId="46A1CFC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1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48ABE060" wp14:editId="04CBA4BC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37B7C51" wp14:editId="035CF5DD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35635" w:rsidRDefault="00A35635"/>
    <w:sectPr w:rsidR="00A356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1841A5"/>
    <w:rsid w:val="00324B35"/>
    <w:rsid w:val="003671B0"/>
    <w:rsid w:val="0037406E"/>
    <w:rsid w:val="003D46DE"/>
    <w:rsid w:val="00743F9B"/>
    <w:rsid w:val="008F5CDF"/>
    <w:rsid w:val="00914BF0"/>
    <w:rsid w:val="00943E99"/>
    <w:rsid w:val="00A35635"/>
    <w:rsid w:val="00C82112"/>
    <w:rsid w:val="00D63FB5"/>
    <w:rsid w:val="00E819FF"/>
    <w:rsid w:val="00ED7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06085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878</Words>
  <Characters>5010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VV</cp:lastModifiedBy>
  <cp:revision>2</cp:revision>
  <cp:lastPrinted>2024-08-19T03:35:00Z</cp:lastPrinted>
  <dcterms:created xsi:type="dcterms:W3CDTF">2024-08-20T05:26:00Z</dcterms:created>
  <dcterms:modified xsi:type="dcterms:W3CDTF">2024-08-20T05:26:00Z</dcterms:modified>
</cp:coreProperties>
</file>