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5465" w:rsidRPr="003E5465" w:rsidRDefault="003E5465" w:rsidP="003E5465">
      <w:pPr>
        <w:rPr>
          <w:rFonts w:ascii="Times New Roman" w:hAnsi="Times New Roman" w:cs="Times New Roman"/>
          <w:b/>
          <w:sz w:val="24"/>
          <w:szCs w:val="24"/>
        </w:rPr>
      </w:pPr>
      <w:r w:rsidRPr="003E5465">
        <w:rPr>
          <w:rFonts w:ascii="Times New Roman" w:hAnsi="Times New Roman" w:cs="Times New Roman"/>
          <w:b/>
          <w:noProof/>
          <w:sz w:val="24"/>
          <w:szCs w:val="24"/>
          <w:lang w:val="ru-RU" w:eastAsia="ru-RU"/>
        </w:rPr>
        <w:drawing>
          <wp:inline distT="0" distB="0" distL="0" distR="0" wp14:anchorId="1B219D42" wp14:editId="739AAC37">
            <wp:extent cx="5733288" cy="1270102"/>
            <wp:effectExtent l="0" t="0" r="0" b="0"/>
            <wp:docPr id="1" name="_x0000_i10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pic:blipFill>
                  <pic:spPr bwMode="auto">
                    <a:xfrm>
                      <a:off x="0" y="0"/>
                      <a:ext cx="5733288" cy="1270102"/>
                    </a:xfrm>
                    <a:prstGeom prst="rect">
                      <a:avLst/>
                    </a:prstGeom>
                    <a:noFill/>
                    <a:ln>
                      <a:noFill/>
                    </a:ln>
                  </pic:spPr>
                </pic:pic>
              </a:graphicData>
            </a:graphic>
          </wp:inline>
        </w:drawing>
      </w:r>
    </w:p>
    <w:p w:rsidR="003E5465" w:rsidRPr="003E5465" w:rsidRDefault="003E5465" w:rsidP="003E5465">
      <w:pPr>
        <w:spacing w:line="240" w:lineRule="auto"/>
        <w:rPr>
          <w:rFonts w:ascii="Times New Roman" w:eastAsia="Times New Roman" w:hAnsi="Times New Roman" w:cs="Times New Roman"/>
          <w:b/>
          <w:sz w:val="24"/>
          <w:szCs w:val="24"/>
          <w:lang w:val="ru-RU"/>
        </w:rPr>
      </w:pPr>
      <w:r w:rsidRPr="003E5465">
        <w:rPr>
          <w:rFonts w:ascii="Times New Roman" w:eastAsia="Times New Roman" w:hAnsi="Times New Roman" w:cs="Times New Roman"/>
          <w:b/>
          <w:sz w:val="24"/>
          <w:szCs w:val="24"/>
          <w:lang w:val="ru-RU"/>
        </w:rPr>
        <w:t>26</w:t>
      </w:r>
      <w:r w:rsidRPr="003E5465">
        <w:rPr>
          <w:rFonts w:ascii="Times New Roman" w:eastAsia="Times New Roman" w:hAnsi="Times New Roman" w:cs="Times New Roman"/>
          <w:b/>
          <w:sz w:val="24"/>
          <w:szCs w:val="24"/>
          <w:lang w:val="ru-RU"/>
        </w:rPr>
        <w:t xml:space="preserve"> августа 2024 года</w:t>
      </w:r>
    </w:p>
    <w:p w:rsidR="003E5465" w:rsidRPr="003E5465" w:rsidRDefault="003E5465" w:rsidP="003E5465">
      <w:pPr>
        <w:spacing w:line="240" w:lineRule="auto"/>
        <w:rPr>
          <w:rFonts w:ascii="Times New Roman" w:eastAsia="Times New Roman" w:hAnsi="Times New Roman" w:cs="Times New Roman"/>
          <w:b/>
          <w:sz w:val="24"/>
          <w:szCs w:val="24"/>
          <w:lang w:val="ru-RU"/>
        </w:rPr>
      </w:pPr>
      <w:r w:rsidRPr="003E5465">
        <w:rPr>
          <w:rFonts w:ascii="Times New Roman" w:eastAsia="Times New Roman" w:hAnsi="Times New Roman" w:cs="Times New Roman"/>
          <w:b/>
          <w:sz w:val="24"/>
          <w:szCs w:val="24"/>
          <w:lang w:val="ru-RU"/>
        </w:rPr>
        <w:t xml:space="preserve">Пресс-релиз </w:t>
      </w:r>
    </w:p>
    <w:p w:rsidR="003E5465" w:rsidRPr="003E5465" w:rsidRDefault="003E5465" w:rsidP="003E5465">
      <w:pPr>
        <w:spacing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b/>
          <w:bCs/>
          <w:color w:val="000000"/>
          <w:sz w:val="24"/>
          <w:szCs w:val="24"/>
          <w:lang w:val="ru-RU" w:eastAsia="ru-RU"/>
        </w:rPr>
        <w:t>В НГТУ НЭТИ разработали устройство для оценки слуха человека </w:t>
      </w:r>
    </w:p>
    <w:p w:rsidR="003E5465" w:rsidRPr="003E5465" w:rsidRDefault="003E5465" w:rsidP="003E5465">
      <w:pPr>
        <w:spacing w:after="0" w:line="240" w:lineRule="auto"/>
        <w:rPr>
          <w:rFonts w:ascii="Times New Roman" w:eastAsia="Times New Roman" w:hAnsi="Times New Roman" w:cs="Times New Roman"/>
          <w:sz w:val="24"/>
          <w:szCs w:val="24"/>
          <w:lang w:val="ru-RU" w:eastAsia="ru-RU"/>
        </w:rPr>
      </w:pPr>
    </w:p>
    <w:p w:rsidR="003E5465" w:rsidRPr="003E5465" w:rsidRDefault="003E5465" w:rsidP="003E5465">
      <w:pPr>
        <w:spacing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b/>
          <w:bCs/>
          <w:color w:val="000000"/>
          <w:sz w:val="24"/>
          <w:szCs w:val="24"/>
          <w:lang w:val="ru-RU" w:eastAsia="ru-RU"/>
        </w:rPr>
        <w:t xml:space="preserve">В Новосибирском государственном техническом университете НЭТИ разработали устройство для оценки слуха человека сразу по нескольким параметрам: порог слышимости, чувствительность к частотности, а также проверка музыкального слуха. </w:t>
      </w:r>
      <w:r w:rsidRPr="003E5465">
        <w:rPr>
          <w:rFonts w:ascii="Times New Roman" w:eastAsia="Times New Roman" w:hAnsi="Times New Roman" w:cs="Times New Roman"/>
          <w:b/>
          <w:bCs/>
          <w:color w:val="000000"/>
          <w:sz w:val="24"/>
          <w:szCs w:val="24"/>
          <w:shd w:val="clear" w:color="auto" w:fill="FFFFFF"/>
          <w:lang w:val="ru-RU" w:eastAsia="ru-RU"/>
        </w:rPr>
        <w:t>Такая диагностика позволит врачам более точно и быстро устанавливать диагноз и выявлять причины снижения слуха.</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Проект занял второе место на Международной конференции молодых специалистов в области электронных приборов и материалов IEEE EDM в секции «</w:t>
      </w:r>
      <w:proofErr w:type="spellStart"/>
      <w:r w:rsidRPr="003E5465">
        <w:rPr>
          <w:rFonts w:ascii="Times New Roman" w:eastAsia="Times New Roman" w:hAnsi="Times New Roman" w:cs="Times New Roman"/>
          <w:color w:val="000000"/>
          <w:sz w:val="24"/>
          <w:szCs w:val="24"/>
          <w:shd w:val="clear" w:color="auto" w:fill="FFFFFF"/>
          <w:lang w:val="ru-RU" w:eastAsia="ru-RU"/>
        </w:rPr>
        <w:t>Biomedical</w:t>
      </w:r>
      <w:proofErr w:type="spellEnd"/>
      <w:r w:rsidRPr="003E5465">
        <w:rPr>
          <w:rFonts w:ascii="Times New Roman" w:eastAsia="Times New Roman" w:hAnsi="Times New Roman" w:cs="Times New Roman"/>
          <w:color w:val="000000"/>
          <w:sz w:val="24"/>
          <w:szCs w:val="24"/>
          <w:shd w:val="clear" w:color="auto" w:fill="FFFFFF"/>
          <w:lang w:val="ru-RU" w:eastAsia="ru-RU"/>
        </w:rPr>
        <w:t xml:space="preserve"> </w:t>
      </w:r>
      <w:proofErr w:type="spellStart"/>
      <w:r w:rsidRPr="003E5465">
        <w:rPr>
          <w:rFonts w:ascii="Times New Roman" w:eastAsia="Times New Roman" w:hAnsi="Times New Roman" w:cs="Times New Roman"/>
          <w:color w:val="000000"/>
          <w:sz w:val="24"/>
          <w:szCs w:val="24"/>
          <w:shd w:val="clear" w:color="auto" w:fill="FFFFFF"/>
          <w:lang w:val="ru-RU" w:eastAsia="ru-RU"/>
        </w:rPr>
        <w:t>Electronics</w:t>
      </w:r>
      <w:proofErr w:type="spellEnd"/>
      <w:r w:rsidRPr="003E5465">
        <w:rPr>
          <w:rFonts w:ascii="Times New Roman" w:eastAsia="Times New Roman" w:hAnsi="Times New Roman" w:cs="Times New Roman"/>
          <w:color w:val="000000"/>
          <w:sz w:val="24"/>
          <w:szCs w:val="24"/>
          <w:shd w:val="clear" w:color="auto" w:fill="FFFFFF"/>
          <w:lang w:val="ru-RU" w:eastAsia="ru-RU"/>
        </w:rPr>
        <w:t xml:space="preserve"> </w:t>
      </w:r>
      <w:proofErr w:type="spellStart"/>
      <w:r w:rsidRPr="003E5465">
        <w:rPr>
          <w:rFonts w:ascii="Times New Roman" w:eastAsia="Times New Roman" w:hAnsi="Times New Roman" w:cs="Times New Roman"/>
          <w:color w:val="000000"/>
          <w:sz w:val="24"/>
          <w:szCs w:val="24"/>
          <w:shd w:val="clear" w:color="auto" w:fill="FFFFFF"/>
          <w:lang w:val="ru-RU" w:eastAsia="ru-RU"/>
        </w:rPr>
        <w:t>and</w:t>
      </w:r>
      <w:proofErr w:type="spellEnd"/>
      <w:r w:rsidRPr="003E5465">
        <w:rPr>
          <w:rFonts w:ascii="Times New Roman" w:eastAsia="Times New Roman" w:hAnsi="Times New Roman" w:cs="Times New Roman"/>
          <w:color w:val="000000"/>
          <w:sz w:val="24"/>
          <w:szCs w:val="24"/>
          <w:shd w:val="clear" w:color="auto" w:fill="FFFFFF"/>
          <w:lang w:val="ru-RU" w:eastAsia="ru-RU"/>
        </w:rPr>
        <w:t xml:space="preserve"> </w:t>
      </w:r>
      <w:proofErr w:type="spellStart"/>
      <w:r w:rsidRPr="003E5465">
        <w:rPr>
          <w:rFonts w:ascii="Times New Roman" w:eastAsia="Times New Roman" w:hAnsi="Times New Roman" w:cs="Times New Roman"/>
          <w:color w:val="000000"/>
          <w:sz w:val="24"/>
          <w:szCs w:val="24"/>
          <w:shd w:val="clear" w:color="auto" w:fill="FFFFFF"/>
          <w:lang w:val="ru-RU" w:eastAsia="ru-RU"/>
        </w:rPr>
        <w:t>Engineering</w:t>
      </w:r>
      <w:proofErr w:type="spellEnd"/>
      <w:r w:rsidRPr="003E5465">
        <w:rPr>
          <w:rFonts w:ascii="Times New Roman" w:eastAsia="Times New Roman" w:hAnsi="Times New Roman" w:cs="Times New Roman"/>
          <w:color w:val="000000"/>
          <w:sz w:val="24"/>
          <w:szCs w:val="24"/>
          <w:shd w:val="clear" w:color="auto" w:fill="FFFFFF"/>
          <w:lang w:val="ru-RU" w:eastAsia="ru-RU"/>
        </w:rPr>
        <w:t>» и первое место в своей секции на международной конференции «</w:t>
      </w:r>
      <w:proofErr w:type="spellStart"/>
      <w:r w:rsidRPr="003E5465">
        <w:rPr>
          <w:rFonts w:ascii="Times New Roman" w:eastAsia="Times New Roman" w:hAnsi="Times New Roman" w:cs="Times New Roman"/>
          <w:color w:val="000000"/>
          <w:sz w:val="24"/>
          <w:szCs w:val="24"/>
          <w:shd w:val="clear" w:color="auto" w:fill="FFFFFF"/>
          <w:lang w:val="ru-RU" w:eastAsia="ru-RU"/>
        </w:rPr>
        <w:t>Progress</w:t>
      </w:r>
      <w:proofErr w:type="spellEnd"/>
      <w:r w:rsidRPr="003E5465">
        <w:rPr>
          <w:rFonts w:ascii="Times New Roman" w:eastAsia="Times New Roman" w:hAnsi="Times New Roman" w:cs="Times New Roman"/>
          <w:color w:val="000000"/>
          <w:sz w:val="24"/>
          <w:szCs w:val="24"/>
          <w:shd w:val="clear" w:color="auto" w:fill="FFFFFF"/>
          <w:lang w:val="ru-RU" w:eastAsia="ru-RU"/>
        </w:rPr>
        <w:t xml:space="preserve"> </w:t>
      </w:r>
      <w:proofErr w:type="spellStart"/>
      <w:r w:rsidRPr="003E5465">
        <w:rPr>
          <w:rFonts w:ascii="Times New Roman" w:eastAsia="Times New Roman" w:hAnsi="Times New Roman" w:cs="Times New Roman"/>
          <w:color w:val="000000"/>
          <w:sz w:val="24"/>
          <w:szCs w:val="24"/>
          <w:shd w:val="clear" w:color="auto" w:fill="FFFFFF"/>
          <w:lang w:val="ru-RU" w:eastAsia="ru-RU"/>
        </w:rPr>
        <w:t>through</w:t>
      </w:r>
      <w:proofErr w:type="spellEnd"/>
      <w:r w:rsidRPr="003E5465">
        <w:rPr>
          <w:rFonts w:ascii="Times New Roman" w:eastAsia="Times New Roman" w:hAnsi="Times New Roman" w:cs="Times New Roman"/>
          <w:color w:val="000000"/>
          <w:sz w:val="24"/>
          <w:szCs w:val="24"/>
          <w:shd w:val="clear" w:color="auto" w:fill="FFFFFF"/>
          <w:lang w:val="ru-RU" w:eastAsia="ru-RU"/>
        </w:rPr>
        <w:t xml:space="preserve"> </w:t>
      </w:r>
      <w:proofErr w:type="spellStart"/>
      <w:r w:rsidRPr="003E5465">
        <w:rPr>
          <w:rFonts w:ascii="Times New Roman" w:eastAsia="Times New Roman" w:hAnsi="Times New Roman" w:cs="Times New Roman"/>
          <w:color w:val="000000"/>
          <w:sz w:val="24"/>
          <w:szCs w:val="24"/>
          <w:shd w:val="clear" w:color="auto" w:fill="FFFFFF"/>
          <w:lang w:val="ru-RU" w:eastAsia="ru-RU"/>
        </w:rPr>
        <w:t>Innovations</w:t>
      </w:r>
      <w:proofErr w:type="spellEnd"/>
      <w:r w:rsidRPr="003E5465">
        <w:rPr>
          <w:rFonts w:ascii="Times New Roman" w:eastAsia="Times New Roman" w:hAnsi="Times New Roman" w:cs="Times New Roman"/>
          <w:color w:val="000000"/>
          <w:sz w:val="24"/>
          <w:szCs w:val="24"/>
          <w:shd w:val="clear" w:color="auto" w:fill="FFFFFF"/>
          <w:lang w:val="ru-RU" w:eastAsia="ru-RU"/>
        </w:rPr>
        <w:t>». Авторы проекта — Александр Павлов, кандидат биологических наук, заместитель декана факультета автоматики и вычислительной техники (АВТФ), и Валентин Караваев, ассистент кафедры систем сбора и обработки данных АВТФ. </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«По статистике Всемирной организации здравоохранения, на сегодняшний день число людей с нарушениями органов слуха составляет около 430 миллионов человек. Тугоухость является весьма распространенным заболеванием, и проблема диагностики органов слуха всегда актуальна. Основная проблема в том, что патологии уха часто развиваются незаметно для человека. Мы слышим звуки в диапазоне до 20 кГц, но в повседневной жизни, например, для простого общения, нашим ухом используется значительно более узкий диапазон звуков. И если слух ухудшается в высокочастотной зоне, то пациент может не заметить это самостоятельно, что усложняет своевременную диагностику проблем со слухом. Разрабатываемый нами прибор проводит комплексную диагностику органов слуха, состоящую из нескольких отдельных процедур, тестирующих конкретную функцию слуха», — рассказал Валентин Караваев.  </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Сам прибор разработан на базе клинического аудиометра — электроакустического прибора для точного измерения остроты слуха. Отличие от аналогов в том, что в разработанном в НГТУ НЭТИ приборе реализованы дополнительные функции, позволяющие сделать всестороннюю диагностику органов слуха: исследование порогов слышимости, проверку музыкального слуха, чувствительность к увеличению частотности, возможность различать близкие друг к другу частоты.  </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 xml:space="preserve">Сейчас у прибора существует пять основных рабочих режимов. Ручной режим — настройка частоты и </w:t>
      </w:r>
      <w:proofErr w:type="gramStart"/>
      <w:r w:rsidRPr="003E5465">
        <w:rPr>
          <w:rFonts w:ascii="Times New Roman" w:eastAsia="Times New Roman" w:hAnsi="Times New Roman" w:cs="Times New Roman"/>
          <w:color w:val="000000"/>
          <w:sz w:val="24"/>
          <w:szCs w:val="24"/>
          <w:shd w:val="clear" w:color="auto" w:fill="FFFFFF"/>
          <w:lang w:val="ru-RU" w:eastAsia="ru-RU"/>
        </w:rPr>
        <w:t>интенсивности  —</w:t>
      </w:r>
      <w:proofErr w:type="gramEnd"/>
      <w:r w:rsidRPr="003E5465">
        <w:rPr>
          <w:rFonts w:ascii="Times New Roman" w:eastAsia="Times New Roman" w:hAnsi="Times New Roman" w:cs="Times New Roman"/>
          <w:color w:val="000000"/>
          <w:sz w:val="24"/>
          <w:szCs w:val="24"/>
          <w:shd w:val="clear" w:color="auto" w:fill="FFFFFF"/>
          <w:lang w:val="ru-RU" w:eastAsia="ru-RU"/>
        </w:rPr>
        <w:t xml:space="preserve"> поможет калибровать прибор для использования конкретным пациентом. В режиме автоматического поиска, служащем для измерения порогов слышимости пациента, звук воспроизводится на определенной частоте, а пациент должен сообщить прибору, слышит ли он этот звук. Во время работы режима относительного слуха проигрывается последовательность из четырех звуков, один из которых отличается по частоте. Задача пациента — определить и выбрать отличающийся звук. В режиме абсолютного слуха прибор перемешивает в случайном порядке ноты </w:t>
      </w:r>
      <w:r w:rsidRPr="003E5465">
        <w:rPr>
          <w:rFonts w:ascii="Times New Roman" w:eastAsia="Times New Roman" w:hAnsi="Times New Roman" w:cs="Times New Roman"/>
          <w:color w:val="000000"/>
          <w:sz w:val="24"/>
          <w:szCs w:val="24"/>
          <w:shd w:val="clear" w:color="auto" w:fill="FFFFFF"/>
          <w:lang w:val="ru-RU" w:eastAsia="ru-RU"/>
        </w:rPr>
        <w:lastRenderedPageBreak/>
        <w:t>первой октавы и проигрывает их по очереди. Задача пользователя — правильно определить каждую проигрываемую ноту. В ходе тональной аудиометрии строятся четыре аудиограммы — по воздушной и костной проводимости для каждого уха. Встроенный анализатор обрабатывает полученные графики и определяет тип и степень тугоухости. </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Прототип прибора был протестирован на удобство использования, что позволило выявить ключевые моменты для улучшения интерфейса в следующей версии продукта. Будут добавлены несколько функций: реакция на звук, чувствительность к изменениям интенсивности и пространственное восприятие звука. Испытания новых режимов планируются уже в начале осени.  </w:t>
      </w:r>
    </w:p>
    <w:p w:rsidR="003E5465"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По словам разработчиков, простота и доступность устройства позволит применять его не только в больницах, но и на предприятиях с высоким уровнем шума — в таких местах, где проведение краткой и эффективной диагностики слуха после каждой смены является необходимой процедурой для профилактики потери слуха.  </w:t>
      </w:r>
    </w:p>
    <w:p w:rsidR="00943E99" w:rsidRPr="003E5465" w:rsidRDefault="003E5465" w:rsidP="003E5465">
      <w:pPr>
        <w:spacing w:before="240" w:after="0" w:line="240" w:lineRule="auto"/>
        <w:rPr>
          <w:rFonts w:ascii="Times New Roman" w:eastAsia="Times New Roman" w:hAnsi="Times New Roman" w:cs="Times New Roman"/>
          <w:sz w:val="24"/>
          <w:szCs w:val="24"/>
          <w:lang w:val="ru-RU" w:eastAsia="ru-RU"/>
        </w:rPr>
      </w:pPr>
      <w:r w:rsidRPr="003E5465">
        <w:rPr>
          <w:rFonts w:ascii="Times New Roman" w:eastAsia="Times New Roman" w:hAnsi="Times New Roman" w:cs="Times New Roman"/>
          <w:color w:val="000000"/>
          <w:sz w:val="24"/>
          <w:szCs w:val="24"/>
          <w:shd w:val="clear" w:color="auto" w:fill="FFFFFF"/>
          <w:lang w:val="ru-RU" w:eastAsia="ru-RU"/>
        </w:rPr>
        <w:t xml:space="preserve">«Благодаря возможности «разложить» слух пациента на отдельные параметры, врачи смогут быстрее и точнее ставить диагноз и определять факторы, приводящие к тугоухости. Я думаю, что наше устройство станет эффективным и практичным инструментом для диагностик, лечения и проведения комплексных медосмотров», — резюмировал </w:t>
      </w:r>
      <w:r w:rsidRPr="003E5465">
        <w:rPr>
          <w:rFonts w:ascii="Times New Roman" w:eastAsia="Times New Roman" w:hAnsi="Times New Roman" w:cs="Times New Roman"/>
          <w:color w:val="000000"/>
          <w:sz w:val="24"/>
          <w:szCs w:val="24"/>
          <w:lang w:val="ru-RU" w:eastAsia="ru-RU"/>
        </w:rPr>
        <w:t>Валентин</w:t>
      </w:r>
      <w:r w:rsidRPr="003E5465">
        <w:rPr>
          <w:rFonts w:ascii="Times New Roman" w:eastAsia="Times New Roman" w:hAnsi="Times New Roman" w:cs="Times New Roman"/>
          <w:color w:val="000000"/>
          <w:sz w:val="24"/>
          <w:szCs w:val="24"/>
          <w:shd w:val="clear" w:color="auto" w:fill="FFFFFF"/>
          <w:lang w:val="ru-RU" w:eastAsia="ru-RU"/>
        </w:rPr>
        <w:t xml:space="preserve"> Караваев.</w:t>
      </w:r>
    </w:p>
    <w:p w:rsidR="003E5465" w:rsidRPr="003E5465" w:rsidRDefault="003E5465" w:rsidP="003E5465">
      <w:pPr>
        <w:shd w:val="clear" w:color="auto" w:fill="FFFFFF"/>
        <w:spacing w:line="240" w:lineRule="auto"/>
        <w:rPr>
          <w:rFonts w:ascii="Times New Roman" w:hAnsi="Times New Roman" w:cs="Times New Roman"/>
          <w:sz w:val="24"/>
          <w:szCs w:val="24"/>
          <w:lang w:val="ru-RU"/>
        </w:rPr>
      </w:pPr>
      <w:r w:rsidRPr="003E5465">
        <w:rPr>
          <w:rFonts w:ascii="Times New Roman" w:hAnsi="Times New Roman" w:cs="Times New Roman"/>
          <w:sz w:val="24"/>
          <w:szCs w:val="24"/>
          <w:lang w:val="ru-RU"/>
        </w:rPr>
        <w:t>_________________________________________________________</w:t>
      </w:r>
    </w:p>
    <w:p w:rsidR="003E5465" w:rsidRPr="003E5465" w:rsidRDefault="003E5465" w:rsidP="003E5465">
      <w:pPr>
        <w:rPr>
          <w:rFonts w:ascii="Times New Roman" w:hAnsi="Times New Roman" w:cs="Times New Roman"/>
          <w:sz w:val="24"/>
          <w:szCs w:val="24"/>
          <w:lang w:val="ru-RU"/>
        </w:rPr>
      </w:pPr>
      <w:r w:rsidRPr="003E5465">
        <w:rPr>
          <w:rFonts w:ascii="Times New Roman" w:hAnsi="Times New Roman" w:cs="Times New Roman"/>
          <w:sz w:val="24"/>
          <w:szCs w:val="24"/>
          <w:lang w:val="ru-RU"/>
        </w:rPr>
        <w:t>Для СМИ</w:t>
      </w:r>
    </w:p>
    <w:p w:rsidR="003E5465" w:rsidRPr="003E5465" w:rsidRDefault="003E5465" w:rsidP="003E5465">
      <w:pPr>
        <w:rPr>
          <w:rFonts w:ascii="Times New Roman" w:hAnsi="Times New Roman" w:cs="Times New Roman"/>
          <w:sz w:val="24"/>
          <w:szCs w:val="24"/>
          <w:lang w:val="ru-RU"/>
        </w:rPr>
      </w:pPr>
      <w:r w:rsidRPr="003E5465">
        <w:rPr>
          <w:rFonts w:ascii="Times New Roman" w:hAnsi="Times New Roman" w:cs="Times New Roman"/>
          <w:sz w:val="24"/>
          <w:szCs w:val="24"/>
          <w:lang w:val="ru-RU"/>
        </w:rPr>
        <w:t xml:space="preserve">Пресс-секретарь НГТУ НЭТИ Елена </w:t>
      </w:r>
      <w:proofErr w:type="spellStart"/>
      <w:r w:rsidRPr="003E5465">
        <w:rPr>
          <w:rFonts w:ascii="Times New Roman" w:hAnsi="Times New Roman" w:cs="Times New Roman"/>
          <w:sz w:val="24"/>
          <w:szCs w:val="24"/>
          <w:lang w:val="ru-RU"/>
        </w:rPr>
        <w:t>Танажко</w:t>
      </w:r>
      <w:proofErr w:type="spellEnd"/>
      <w:r w:rsidRPr="003E5465">
        <w:rPr>
          <w:rFonts w:ascii="Times New Roman" w:hAnsi="Times New Roman" w:cs="Times New Roman"/>
          <w:sz w:val="24"/>
          <w:szCs w:val="24"/>
          <w:lang w:val="ru-RU"/>
        </w:rPr>
        <w:t>, is@nstu.ru, +7-913-398-50-49</w:t>
      </w:r>
    </w:p>
    <w:p w:rsidR="003E5465" w:rsidRPr="003E5465" w:rsidRDefault="003E5465" w:rsidP="003E5465">
      <w:pPr>
        <w:shd w:val="clear" w:color="auto" w:fill="FFFFFF"/>
        <w:spacing w:line="240" w:lineRule="auto"/>
        <w:rPr>
          <w:rFonts w:ascii="Times New Roman" w:hAnsi="Times New Roman" w:cs="Times New Roman"/>
          <w:sz w:val="24"/>
          <w:szCs w:val="24"/>
        </w:rPr>
      </w:pPr>
      <w:r w:rsidRPr="003E5465">
        <w:rPr>
          <w:rFonts w:ascii="Times New Roman" w:hAnsi="Times New Roman" w:cs="Times New Roman"/>
          <w:sz w:val="24"/>
          <w:szCs w:val="24"/>
        </w:rPr>
        <w:t>_________________________________________________________</w:t>
      </w:r>
    </w:p>
    <w:p w:rsidR="003E5465" w:rsidRPr="003E5465" w:rsidRDefault="003E5465" w:rsidP="003E5465">
      <w:pPr>
        <w:rPr>
          <w:rFonts w:ascii="Times New Roman" w:hAnsi="Times New Roman" w:cs="Times New Roman"/>
          <w:color w:val="0000FF"/>
          <w:sz w:val="24"/>
          <w:szCs w:val="24"/>
          <w:u w:val="single"/>
        </w:rPr>
      </w:pPr>
    </w:p>
    <w:tbl>
      <w:tblPr>
        <w:tblW w:w="9223" w:type="dxa"/>
        <w:tblLayout w:type="fixed"/>
        <w:tblLook w:val="0400" w:firstRow="0" w:lastRow="0" w:firstColumn="0" w:lastColumn="0" w:noHBand="0" w:noVBand="1"/>
      </w:tblPr>
      <w:tblGrid>
        <w:gridCol w:w="2552"/>
        <w:gridCol w:w="2977"/>
        <w:gridCol w:w="2694"/>
        <w:gridCol w:w="250"/>
        <w:gridCol w:w="250"/>
        <w:gridCol w:w="250"/>
        <w:gridCol w:w="250"/>
      </w:tblGrid>
      <w:tr w:rsidR="003E5465" w:rsidRPr="003E5465" w:rsidTr="00505A18">
        <w:tc>
          <w:tcPr>
            <w:tcW w:w="2552" w:type="dxa"/>
            <w:shd w:val="clear" w:color="auto" w:fill="auto"/>
          </w:tcPr>
          <w:p w:rsidR="003E5465" w:rsidRPr="003E5465" w:rsidRDefault="003E5465" w:rsidP="00505A18">
            <w:pPr>
              <w:tabs>
                <w:tab w:val="center" w:pos="4677"/>
                <w:tab w:val="right" w:pos="9355"/>
              </w:tabs>
              <w:rPr>
                <w:rFonts w:ascii="Times New Roman" w:hAnsi="Times New Roman" w:cs="Times New Roman"/>
                <w:sz w:val="24"/>
                <w:szCs w:val="24"/>
                <w:lang w:val="ru-RU"/>
              </w:rPr>
            </w:pPr>
            <w:r w:rsidRPr="003E5465">
              <w:rPr>
                <w:rFonts w:ascii="Times New Roman" w:hAnsi="Times New Roman" w:cs="Times New Roman"/>
                <w:noProof/>
                <w:sz w:val="24"/>
                <w:szCs w:val="24"/>
                <w:lang w:val="ru-RU" w:eastAsia="ru-RU"/>
              </w:rPr>
              <w:drawing>
                <wp:inline distT="0" distB="0" distL="0" distR="0" wp14:anchorId="43AE54D1" wp14:editId="11F8ADF8">
                  <wp:extent cx="152400" cy="1619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sidRPr="003E5465">
              <w:rPr>
                <w:rFonts w:ascii="Times New Roman" w:hAnsi="Times New Roman" w:cs="Times New Roman"/>
                <w:sz w:val="24"/>
                <w:szCs w:val="24"/>
                <w:lang w:val="ru-RU"/>
              </w:rPr>
              <w:t xml:space="preserve"> </w:t>
            </w:r>
            <w:hyperlink r:id="rId6" w:history="1">
              <w:proofErr w:type="spellStart"/>
              <w:r w:rsidRPr="003E5465">
                <w:rPr>
                  <w:rStyle w:val="a4"/>
                  <w:rFonts w:ascii="Times New Roman" w:hAnsi="Times New Roman" w:cs="Times New Roman"/>
                  <w:sz w:val="24"/>
                  <w:szCs w:val="24"/>
                  <w:lang w:val="ru-RU"/>
                </w:rPr>
                <w:t>Яндекс.Дзен</w:t>
              </w:r>
              <w:proofErr w:type="spellEnd"/>
            </w:hyperlink>
          </w:p>
          <w:p w:rsidR="003E5465" w:rsidRPr="003E5465" w:rsidRDefault="003E5465" w:rsidP="00505A18">
            <w:pPr>
              <w:tabs>
                <w:tab w:val="center" w:pos="4677"/>
                <w:tab w:val="right" w:pos="9355"/>
              </w:tabs>
              <w:rPr>
                <w:rFonts w:ascii="Times New Roman" w:hAnsi="Times New Roman" w:cs="Times New Roman"/>
                <w:sz w:val="24"/>
                <w:szCs w:val="24"/>
              </w:rPr>
            </w:pPr>
            <w:r w:rsidRPr="003E5465">
              <w:rPr>
                <w:rFonts w:ascii="Times New Roman" w:hAnsi="Times New Roman" w:cs="Times New Roman"/>
                <w:noProof/>
                <w:sz w:val="24"/>
                <w:szCs w:val="24"/>
                <w:lang w:val="ru-RU" w:eastAsia="ru-RU"/>
              </w:rPr>
              <w:drawing>
                <wp:inline distT="0" distB="0" distL="0" distR="0" wp14:anchorId="0C36C6FB" wp14:editId="2C7C5464">
                  <wp:extent cx="152400" cy="1524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
                          <a:srcRect/>
                          <a:stretch>
                            <a:fillRect/>
                          </a:stretch>
                        </pic:blipFill>
                        <pic:spPr>
                          <a:xfrm>
                            <a:off x="0" y="0"/>
                            <a:ext cx="152400" cy="152400"/>
                          </a:xfrm>
                          <a:prstGeom prst="rect">
                            <a:avLst/>
                          </a:prstGeom>
                          <a:ln/>
                        </pic:spPr>
                      </pic:pic>
                    </a:graphicData>
                  </a:graphic>
                </wp:inline>
              </w:drawing>
            </w:r>
            <w:r w:rsidRPr="003E5465">
              <w:rPr>
                <w:rFonts w:ascii="Times New Roman" w:hAnsi="Times New Roman" w:cs="Times New Roman"/>
                <w:color w:val="0000FF"/>
                <w:sz w:val="24"/>
                <w:szCs w:val="24"/>
                <w:u w:val="single"/>
                <w:lang w:val="ru-RU"/>
              </w:rPr>
              <w:t xml:space="preserve"> </w:t>
            </w:r>
            <w:proofErr w:type="spellStart"/>
            <w:r w:rsidRPr="003E5465">
              <w:rPr>
                <w:rFonts w:ascii="Times New Roman" w:hAnsi="Times New Roman" w:cs="Times New Roman"/>
                <w:color w:val="0000FF"/>
                <w:sz w:val="24"/>
                <w:szCs w:val="24"/>
                <w:u w:val="single"/>
                <w:lang w:val="ru-RU"/>
              </w:rPr>
              <w:t>ВКонтакте</w:t>
            </w:r>
            <w:proofErr w:type="spellEnd"/>
          </w:p>
        </w:tc>
        <w:tc>
          <w:tcPr>
            <w:tcW w:w="2977" w:type="dxa"/>
            <w:shd w:val="clear" w:color="auto" w:fill="auto"/>
          </w:tcPr>
          <w:p w:rsidR="003E5465" w:rsidRPr="003E5465" w:rsidRDefault="003E5465" w:rsidP="00505A18">
            <w:pPr>
              <w:tabs>
                <w:tab w:val="center" w:pos="4677"/>
                <w:tab w:val="right" w:pos="9355"/>
              </w:tabs>
              <w:ind w:left="-113" w:firstLine="113"/>
              <w:rPr>
                <w:rFonts w:ascii="Times New Roman" w:hAnsi="Times New Roman" w:cs="Times New Roman"/>
                <w:sz w:val="24"/>
                <w:szCs w:val="24"/>
                <w:lang w:val="ru-RU"/>
              </w:rPr>
            </w:pPr>
            <w:r w:rsidRPr="003E5465">
              <w:rPr>
                <w:rFonts w:ascii="Times New Roman" w:hAnsi="Times New Roman" w:cs="Times New Roman"/>
                <w:noProof/>
                <w:sz w:val="24"/>
                <w:szCs w:val="24"/>
                <w:lang w:val="ru-RU" w:eastAsia="ru-RU"/>
              </w:rPr>
              <w:drawing>
                <wp:inline distT="0" distB="0" distL="0" distR="0" wp14:anchorId="38BE4590" wp14:editId="767F78DB">
                  <wp:extent cx="171450" cy="171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3E5465">
              <w:rPr>
                <w:rFonts w:ascii="Times New Roman" w:hAnsi="Times New Roman" w:cs="Times New Roman"/>
                <w:sz w:val="24"/>
                <w:szCs w:val="24"/>
              </w:rPr>
              <w:t xml:space="preserve"> </w:t>
            </w:r>
            <w:hyperlink r:id="rId9" w:history="1">
              <w:proofErr w:type="spellStart"/>
              <w:r w:rsidRPr="003E5465">
                <w:rPr>
                  <w:rStyle w:val="a4"/>
                  <w:rFonts w:ascii="Times New Roman" w:hAnsi="Times New Roman" w:cs="Times New Roman"/>
                  <w:sz w:val="24"/>
                  <w:szCs w:val="24"/>
                  <w:lang w:val="ru-RU"/>
                </w:rPr>
                <w:t>Телеграм</w:t>
              </w:r>
              <w:proofErr w:type="spellEnd"/>
            </w:hyperlink>
          </w:p>
          <w:p w:rsidR="003E5465" w:rsidRPr="003E5465" w:rsidRDefault="003E5465" w:rsidP="00505A18">
            <w:pPr>
              <w:tabs>
                <w:tab w:val="center" w:pos="4677"/>
                <w:tab w:val="right" w:pos="9355"/>
              </w:tabs>
              <w:ind w:left="-113" w:firstLine="113"/>
              <w:rPr>
                <w:rFonts w:ascii="Times New Roman" w:hAnsi="Times New Roman" w:cs="Times New Roman"/>
                <w:sz w:val="24"/>
                <w:szCs w:val="24"/>
                <w:lang w:val="ru-RU"/>
              </w:rPr>
            </w:pPr>
            <w:r w:rsidRPr="003E5465">
              <w:rPr>
                <w:rFonts w:ascii="Times New Roman" w:hAnsi="Times New Roman" w:cs="Times New Roman"/>
                <w:noProof/>
                <w:sz w:val="24"/>
                <w:szCs w:val="24"/>
                <w:lang w:val="ru-RU" w:eastAsia="ru-RU"/>
              </w:rPr>
              <w:drawing>
                <wp:inline distT="0" distB="0" distL="0" distR="0" wp14:anchorId="134C57B5" wp14:editId="72CD6ED4">
                  <wp:extent cx="152400" cy="152400"/>
                  <wp:effectExtent l="0" t="0" r="0" b="0"/>
                  <wp:docPr id="9"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0"/>
                          <a:srcRect l="4953" t="4401" r="4913" b="5463"/>
                          <a:stretch>
                            <a:fillRect/>
                          </a:stretch>
                        </pic:blipFill>
                        <pic:spPr>
                          <a:xfrm>
                            <a:off x="0" y="0"/>
                            <a:ext cx="152400" cy="152400"/>
                          </a:xfrm>
                          <a:prstGeom prst="rect">
                            <a:avLst/>
                          </a:prstGeom>
                          <a:ln/>
                        </pic:spPr>
                      </pic:pic>
                    </a:graphicData>
                  </a:graphic>
                </wp:inline>
              </w:drawing>
            </w:r>
            <w:r w:rsidRPr="003E5465">
              <w:rPr>
                <w:rFonts w:ascii="Times New Roman" w:hAnsi="Times New Roman" w:cs="Times New Roman"/>
                <w:sz w:val="24"/>
                <w:szCs w:val="24"/>
              </w:rPr>
              <w:t xml:space="preserve"> </w:t>
            </w:r>
            <w:hyperlink r:id="rId11" w:history="1">
              <w:r w:rsidRPr="003E5465">
                <w:rPr>
                  <w:rStyle w:val="a4"/>
                  <w:rFonts w:ascii="Times New Roman" w:hAnsi="Times New Roman" w:cs="Times New Roman"/>
                  <w:sz w:val="24"/>
                  <w:szCs w:val="24"/>
                  <w:lang w:val="ru-RU"/>
                </w:rPr>
                <w:t>Фото и видео</w:t>
              </w:r>
            </w:hyperlink>
          </w:p>
          <w:p w:rsidR="003E5465" w:rsidRPr="003E5465" w:rsidRDefault="003E5465" w:rsidP="00505A18">
            <w:pPr>
              <w:tabs>
                <w:tab w:val="center" w:pos="4677"/>
                <w:tab w:val="right" w:pos="9355"/>
              </w:tabs>
              <w:ind w:left="714"/>
              <w:rPr>
                <w:rFonts w:ascii="Times New Roman" w:hAnsi="Times New Roman" w:cs="Times New Roman"/>
                <w:sz w:val="24"/>
                <w:szCs w:val="24"/>
              </w:rPr>
            </w:pPr>
          </w:p>
        </w:tc>
        <w:tc>
          <w:tcPr>
            <w:tcW w:w="2694" w:type="dxa"/>
            <w:shd w:val="clear" w:color="auto" w:fill="auto"/>
          </w:tcPr>
          <w:p w:rsidR="003E5465" w:rsidRPr="003E5465" w:rsidRDefault="003E5465" w:rsidP="00505A18">
            <w:pPr>
              <w:tabs>
                <w:tab w:val="center" w:pos="4677"/>
                <w:tab w:val="right" w:pos="9355"/>
              </w:tabs>
              <w:rPr>
                <w:rFonts w:ascii="Times New Roman" w:hAnsi="Times New Roman" w:cs="Times New Roman"/>
                <w:sz w:val="24"/>
                <w:szCs w:val="24"/>
              </w:rPr>
            </w:pPr>
            <w:r w:rsidRPr="003E5465">
              <w:rPr>
                <w:rFonts w:ascii="Times New Roman" w:hAnsi="Times New Roman" w:cs="Times New Roman"/>
                <w:noProof/>
                <w:sz w:val="24"/>
                <w:szCs w:val="24"/>
                <w:lang w:val="ru-RU" w:eastAsia="ru-RU"/>
              </w:rPr>
              <w:drawing>
                <wp:inline distT="0" distB="0" distL="0" distR="0" wp14:anchorId="4E219E12" wp14:editId="7AB9F778">
                  <wp:extent cx="142875" cy="1524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142875" cy="152400"/>
                          </a:xfrm>
                          <a:prstGeom prst="rect">
                            <a:avLst/>
                          </a:prstGeom>
                          <a:ln/>
                        </pic:spPr>
                      </pic:pic>
                    </a:graphicData>
                  </a:graphic>
                </wp:inline>
              </w:drawing>
            </w:r>
            <w:r w:rsidRPr="003E5465">
              <w:rPr>
                <w:rFonts w:ascii="Times New Roman" w:hAnsi="Times New Roman" w:cs="Times New Roman"/>
                <w:sz w:val="24"/>
                <w:szCs w:val="24"/>
                <w:lang w:val="ru-RU"/>
              </w:rPr>
              <w:t xml:space="preserve"> </w:t>
            </w:r>
            <w:hyperlink r:id="rId13">
              <w:r w:rsidRPr="003E5465">
                <w:rPr>
                  <w:rFonts w:ascii="Times New Roman" w:hAnsi="Times New Roman" w:cs="Times New Roman"/>
                  <w:color w:val="0000FF"/>
                  <w:sz w:val="24"/>
                  <w:szCs w:val="24"/>
                  <w:u w:val="single"/>
                  <w:lang w:val="ru-RU"/>
                </w:rPr>
                <w:t>Новости</w:t>
              </w:r>
            </w:hyperlink>
          </w:p>
          <w:p w:rsidR="003E5465" w:rsidRPr="003E5465" w:rsidRDefault="003E5465" w:rsidP="00505A18">
            <w:pPr>
              <w:tabs>
                <w:tab w:val="center" w:pos="4677"/>
                <w:tab w:val="right" w:pos="9355"/>
              </w:tabs>
              <w:rPr>
                <w:rFonts w:ascii="Times New Roman" w:hAnsi="Times New Roman" w:cs="Times New Roman"/>
                <w:sz w:val="24"/>
                <w:szCs w:val="24"/>
                <w:lang w:val="ru-RU"/>
              </w:rPr>
            </w:pPr>
            <w:r w:rsidRPr="003E5465">
              <w:rPr>
                <w:rFonts w:ascii="Times New Roman" w:hAnsi="Times New Roman" w:cs="Times New Roman"/>
                <w:noProof/>
                <w:sz w:val="24"/>
                <w:szCs w:val="24"/>
                <w:lang w:val="ru-RU" w:eastAsia="ru-RU"/>
              </w:rPr>
              <w:drawing>
                <wp:inline distT="0" distB="0" distL="0" distR="0" wp14:anchorId="4B57BC1E" wp14:editId="7FD898BF">
                  <wp:extent cx="152400" cy="142875"/>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152400" cy="142875"/>
                          </a:xfrm>
                          <a:prstGeom prst="rect">
                            <a:avLst/>
                          </a:prstGeom>
                          <a:ln/>
                        </pic:spPr>
                      </pic:pic>
                    </a:graphicData>
                  </a:graphic>
                </wp:inline>
              </w:drawing>
            </w:r>
            <w:r w:rsidRPr="003E5465">
              <w:rPr>
                <w:rFonts w:ascii="Times New Roman" w:hAnsi="Times New Roman" w:cs="Times New Roman"/>
                <w:sz w:val="24"/>
                <w:szCs w:val="24"/>
                <w:lang w:val="ru-RU"/>
              </w:rPr>
              <w:t xml:space="preserve"> </w:t>
            </w:r>
            <w:hyperlink r:id="rId15">
              <w:r w:rsidRPr="003E5465">
                <w:rPr>
                  <w:rFonts w:ascii="Times New Roman" w:hAnsi="Times New Roman" w:cs="Times New Roman"/>
                  <w:color w:val="0000FF"/>
                  <w:sz w:val="24"/>
                  <w:szCs w:val="24"/>
                  <w:u w:val="single"/>
                  <w:lang w:val="ru-RU"/>
                </w:rPr>
                <w:t>Пресс</w:t>
              </w:r>
            </w:hyperlink>
            <w:r w:rsidRPr="003E5465">
              <w:rPr>
                <w:rFonts w:ascii="Times New Roman" w:hAnsi="Times New Roman" w:cs="Times New Roman"/>
                <w:color w:val="0000FF"/>
                <w:sz w:val="24"/>
                <w:szCs w:val="24"/>
                <w:u w:val="single"/>
                <w:lang w:val="ru-RU"/>
              </w:rPr>
              <w:t>-релизы</w:t>
            </w:r>
          </w:p>
        </w:tc>
        <w:tc>
          <w:tcPr>
            <w:tcW w:w="250" w:type="dxa"/>
          </w:tcPr>
          <w:p w:rsidR="003E5465" w:rsidRPr="003E5465" w:rsidRDefault="003E5465" w:rsidP="00505A18">
            <w:pPr>
              <w:tabs>
                <w:tab w:val="center" w:pos="4677"/>
                <w:tab w:val="right" w:pos="9355"/>
              </w:tabs>
              <w:rPr>
                <w:rFonts w:ascii="Times New Roman" w:hAnsi="Times New Roman" w:cs="Times New Roman"/>
                <w:sz w:val="24"/>
                <w:szCs w:val="24"/>
                <w:lang w:val="ru-RU"/>
              </w:rPr>
            </w:pPr>
          </w:p>
        </w:tc>
        <w:tc>
          <w:tcPr>
            <w:tcW w:w="250" w:type="dxa"/>
          </w:tcPr>
          <w:p w:rsidR="003E5465" w:rsidRPr="003E5465" w:rsidRDefault="003E5465" w:rsidP="00505A18">
            <w:pPr>
              <w:tabs>
                <w:tab w:val="center" w:pos="4677"/>
                <w:tab w:val="right" w:pos="9355"/>
              </w:tabs>
              <w:rPr>
                <w:rFonts w:ascii="Times New Roman" w:hAnsi="Times New Roman" w:cs="Times New Roman"/>
                <w:sz w:val="24"/>
                <w:szCs w:val="24"/>
                <w:lang w:val="ru-RU"/>
              </w:rPr>
            </w:pPr>
            <w:r w:rsidRPr="003E5465">
              <w:rPr>
                <w:rFonts w:ascii="Times New Roman" w:hAnsi="Times New Roman" w:cs="Times New Roman"/>
                <w:sz w:val="24"/>
                <w:szCs w:val="24"/>
                <w:lang w:val="ru-RU"/>
              </w:rPr>
              <w:t xml:space="preserve">      </w:t>
            </w:r>
          </w:p>
        </w:tc>
        <w:tc>
          <w:tcPr>
            <w:tcW w:w="250" w:type="dxa"/>
          </w:tcPr>
          <w:p w:rsidR="003E5465" w:rsidRPr="003E5465" w:rsidRDefault="003E5465" w:rsidP="00505A18">
            <w:pPr>
              <w:tabs>
                <w:tab w:val="center" w:pos="4677"/>
                <w:tab w:val="right" w:pos="9355"/>
              </w:tabs>
              <w:rPr>
                <w:rFonts w:ascii="Times New Roman" w:hAnsi="Times New Roman" w:cs="Times New Roman"/>
                <w:sz w:val="24"/>
                <w:szCs w:val="24"/>
                <w:lang w:val="ru-RU"/>
              </w:rPr>
            </w:pPr>
            <w:r w:rsidRPr="003E5465">
              <w:rPr>
                <w:rFonts w:ascii="Times New Roman" w:hAnsi="Times New Roman" w:cs="Times New Roman"/>
                <w:sz w:val="24"/>
                <w:szCs w:val="24"/>
                <w:lang w:val="ru-RU"/>
              </w:rPr>
              <w:t xml:space="preserve"> </w:t>
            </w:r>
          </w:p>
        </w:tc>
        <w:tc>
          <w:tcPr>
            <w:tcW w:w="250" w:type="dxa"/>
            <w:shd w:val="clear" w:color="auto" w:fill="auto"/>
          </w:tcPr>
          <w:p w:rsidR="003E5465" w:rsidRPr="003E5465" w:rsidRDefault="003E5465" w:rsidP="00505A18">
            <w:pPr>
              <w:tabs>
                <w:tab w:val="center" w:pos="4677"/>
                <w:tab w:val="right" w:pos="9355"/>
              </w:tabs>
              <w:rPr>
                <w:rFonts w:ascii="Times New Roman" w:hAnsi="Times New Roman" w:cs="Times New Roman"/>
                <w:sz w:val="24"/>
                <w:szCs w:val="24"/>
              </w:rPr>
            </w:pPr>
          </w:p>
        </w:tc>
      </w:tr>
    </w:tbl>
    <w:p w:rsidR="003E5465" w:rsidRPr="003E5465" w:rsidRDefault="003E5465">
      <w:pPr>
        <w:rPr>
          <w:lang w:val="ru-RU"/>
        </w:rPr>
      </w:pPr>
      <w:bookmarkStart w:id="0" w:name="_GoBack"/>
      <w:bookmarkEnd w:id="0"/>
    </w:p>
    <w:sectPr w:rsidR="003E5465" w:rsidRPr="003E54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D1A"/>
    <w:rsid w:val="000E0D1A"/>
    <w:rsid w:val="003E5465"/>
    <w:rsid w:val="00943E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8B0EE"/>
  <w15:chartTrackingRefBased/>
  <w15:docId w15:val="{4B370361-F193-43A1-B66B-1768F3145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E54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iPriority w:val="99"/>
    <w:semiHidden/>
    <w:unhideWhenUsed/>
    <w:rsid w:val="003E546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469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nstu.ru/news" TargetMode="Externa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zen.ru/nstu_neti" TargetMode="External"/><Relationship Id="rId11" Type="http://schemas.openxmlformats.org/officeDocument/2006/relationships/hyperlink" Target="https://www.nstu.ru/media/foto_video" TargetMode="External"/><Relationship Id="rId5" Type="http://schemas.openxmlformats.org/officeDocument/2006/relationships/image" Target="media/image2.png"/><Relationship Id="rId15" Type="http://schemas.openxmlformats.org/officeDocument/2006/relationships/hyperlink" Target="http://www.nstu.ru/pressreleases" TargetMode="External"/><Relationship Id="rId10" Type="http://schemas.openxmlformats.org/officeDocument/2006/relationships/image" Target="media/image5.jpg"/><Relationship Id="rId4" Type="http://schemas.openxmlformats.org/officeDocument/2006/relationships/image" Target="media/image1.jpg"/><Relationship Id="rId9" Type="http://schemas.openxmlformats.org/officeDocument/2006/relationships/hyperlink" Target="https://t.me/nstu_neti" TargetMode="External"/><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699</Words>
  <Characters>3987</Characters>
  <Application>Microsoft Office Word</Application>
  <DocSecurity>0</DocSecurity>
  <Lines>33</Lines>
  <Paragraphs>9</Paragraphs>
  <ScaleCrop>false</ScaleCrop>
  <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2024-08-26T03:18:00Z</dcterms:created>
  <dcterms:modified xsi:type="dcterms:W3CDTF">2024-08-26T03:21:00Z</dcterms:modified>
</cp:coreProperties>
</file>