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1EB0" w:rsidRPr="005E1EB0" w:rsidRDefault="005E1EB0" w:rsidP="005E1EB0">
      <w:pPr>
        <w:rPr>
          <w:rFonts w:ascii="Times New Roman" w:hAnsi="Times New Roman" w:cs="Times New Roman"/>
          <w:b/>
          <w:sz w:val="24"/>
          <w:szCs w:val="24"/>
        </w:rPr>
      </w:pPr>
      <w:r w:rsidRPr="005E1EB0">
        <w:rPr>
          <w:rFonts w:ascii="Times New Roman" w:hAnsi="Times New Roman" w:cs="Times New Roman"/>
          <w:b/>
          <w:noProof/>
          <w:sz w:val="24"/>
          <w:szCs w:val="24"/>
          <w:lang w:val="ru-RU" w:eastAsia="ru-RU"/>
        </w:rPr>
        <w:drawing>
          <wp:inline distT="0" distB="0" distL="0" distR="0" wp14:anchorId="43168428" wp14:editId="51D8CC25">
            <wp:extent cx="5734050" cy="126682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104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E1EB0" w:rsidRPr="005E1EB0" w:rsidRDefault="005E1EB0" w:rsidP="005E1EB0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5E1EB0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29</w:t>
      </w:r>
      <w:r w:rsidRPr="005E1EB0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августа 2024 года</w:t>
      </w:r>
    </w:p>
    <w:p w:rsidR="005E1EB0" w:rsidRPr="005E1EB0" w:rsidRDefault="005E1EB0" w:rsidP="005E1EB0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5E1EB0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Пресс-релиз </w:t>
      </w:r>
    </w:p>
    <w:p w:rsidR="005E1EB0" w:rsidRPr="005E1EB0" w:rsidRDefault="005E1EB0" w:rsidP="005E1EB0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</w:pPr>
    </w:p>
    <w:p w:rsidR="005E1EB0" w:rsidRPr="005E1EB0" w:rsidRDefault="005E1EB0" w:rsidP="005E1E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5E1EB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>Новые возможности для студентов-предпринимателей в НГТУ НЭТИ </w:t>
      </w:r>
    </w:p>
    <w:p w:rsidR="005E1EB0" w:rsidRPr="005E1EB0" w:rsidRDefault="005E1EB0" w:rsidP="005E1E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5E1EB0" w:rsidRPr="005E1EB0" w:rsidRDefault="005E1EB0" w:rsidP="005E1E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5E1EB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 xml:space="preserve">28 августа в рамках </w:t>
      </w:r>
      <w:r w:rsidRPr="005E1EB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ru-RU" w:eastAsia="ru-RU"/>
        </w:rPr>
        <w:t xml:space="preserve">XI Международного форума технологического развития «Технопром-2024» подписано соглашение о совместной деятельности </w:t>
      </w:r>
      <w:r w:rsidRPr="005E1EB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>Новосибирского государственного технического университета НЭТИ и фонда «Технопарк Академгородка». Такое объединение поможет создать благоприятные условия для развития студенческого технологического предпринимательства. </w:t>
      </w:r>
    </w:p>
    <w:p w:rsidR="005E1EB0" w:rsidRPr="005E1EB0" w:rsidRDefault="005E1EB0" w:rsidP="005E1EB0">
      <w:pPr>
        <w:spacing w:before="240"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Участники соглашения объединяют усилия для развития экосистемы молодежного технологического предпринимательства, таким образом, </w:t>
      </w:r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способствуя росту заинтересованности студентов в создании </w:t>
      </w:r>
      <w:proofErr w:type="spellStart"/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стартап</w:t>
      </w:r>
      <w:proofErr w:type="spellEnd"/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-проектов и инновационного бизнеса. </w:t>
      </w:r>
    </w:p>
    <w:p w:rsidR="005E1EB0" w:rsidRPr="005E1EB0" w:rsidRDefault="005E1EB0" w:rsidP="005E1EB0">
      <w:pPr>
        <w:spacing w:before="240"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В рамках взаимодействия будут организованы специальные мероприятия: конференции, питч-сессии (короткие презентации для защиты проектов), семинары и форумы для студентов-</w:t>
      </w:r>
      <w:proofErr w:type="spellStart"/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стартаперов</w:t>
      </w:r>
      <w:proofErr w:type="spellEnd"/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. Также молодые предприниматели имеют возможность развивать свои проекты на акселерационной программе «</w:t>
      </w:r>
      <w:proofErr w:type="gramStart"/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А:СТАРТ</w:t>
      </w:r>
      <w:proofErr w:type="gramEnd"/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»</w:t>
      </w:r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и становиться резидентами бизнес-инкубатора </w:t>
      </w:r>
      <w:proofErr w:type="spellStart"/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Академпарка</w:t>
      </w:r>
      <w:proofErr w:type="spellEnd"/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, где их поддержат отраслевые эксперты и наставники, а также профессионалы в области бухгалтерии, права и работы с грантами.</w:t>
      </w:r>
    </w:p>
    <w:p w:rsidR="005E1EB0" w:rsidRPr="005E1EB0" w:rsidRDefault="005E1EB0" w:rsidP="005E1EB0">
      <w:pPr>
        <w:spacing w:before="240"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«Мы выражаем благодарность </w:t>
      </w:r>
      <w:proofErr w:type="spellStart"/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Академпарку</w:t>
      </w:r>
      <w:proofErr w:type="spellEnd"/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за поддержку проектов студентов НГТУ НЭТИ. Ваша помощь является важным фактором успеха наших студентов, и мы намерены продолжать сотрудничество, создавать и реализовывать новые совместные проекты в рамках общей стратегии развития технологического предпринимательства</w:t>
      </w:r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»</w:t>
      </w:r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, — отметил ректор НГТУ НЭТИ Анатолий </w:t>
      </w:r>
      <w:proofErr w:type="spellStart"/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Батаев</w:t>
      </w:r>
      <w:proofErr w:type="spellEnd"/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.</w:t>
      </w:r>
    </w:p>
    <w:p w:rsidR="005E1EB0" w:rsidRPr="005E1EB0" w:rsidRDefault="005E1EB0" w:rsidP="005E1E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5E1EB0" w:rsidRPr="005E1EB0" w:rsidRDefault="005E1EB0" w:rsidP="005E1E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«Многие из резидентов </w:t>
      </w:r>
      <w:proofErr w:type="spellStart"/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Академпарка</w:t>
      </w:r>
      <w:proofErr w:type="spellEnd"/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, уже успешно развивающих свои инновационные компании, являются выпускниками НГТУ НЭТИ, это не случайно, поскольку вуз отличается высоким уровнем инженерных и прикладных компетенций. Мы готовы и впредь оказывать всестороннюю поддержку проектам и бизнес-инициативам студентов. В апреле 2024 года </w:t>
      </w:r>
      <w:proofErr w:type="spellStart"/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Академпарк</w:t>
      </w:r>
      <w:proofErr w:type="spellEnd"/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совместно с вузами запустил проект «ТЭМП</w:t>
      </w:r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»</w:t>
      </w:r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r w:rsidRPr="005E1EB0">
        <w:rPr>
          <w:rFonts w:ascii="Times New Roman" w:eastAsia="MS Gothic" w:hAnsi="Times New Roman" w:cs="Times New Roman"/>
          <w:color w:val="000000"/>
          <w:sz w:val="24"/>
          <w:szCs w:val="24"/>
          <w:lang w:val="ru-RU" w:eastAsia="ru-RU"/>
        </w:rPr>
        <w:t>一</w:t>
      </w:r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экосистему молодежного технологического предпринимательства. В рамках данной инициативы мы объединились для коммуникации между работниками сферы образования, студентами, представителями органов власти и институтов развития. Заключенное соглашение является важным шагом в нашем сотрудничестве. Мы уже много лет взаимодействуем, но теперь наши отношения становятся официальными и более структурированными</w:t>
      </w:r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»</w:t>
      </w:r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, — отметил Алексей </w:t>
      </w:r>
      <w:proofErr w:type="spellStart"/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Логвинский</w:t>
      </w:r>
      <w:proofErr w:type="spellEnd"/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, исполнительный директор фонда «Технопарк Академгородка», руководитель бизнес-инкубатора </w:t>
      </w:r>
      <w:proofErr w:type="spellStart"/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Академпарка</w:t>
      </w:r>
      <w:proofErr w:type="spellEnd"/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.</w:t>
      </w:r>
    </w:p>
    <w:p w:rsidR="005E1EB0" w:rsidRPr="005E1EB0" w:rsidRDefault="005E1EB0" w:rsidP="005E1E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5E1EB0" w:rsidRPr="005E1EB0" w:rsidRDefault="005E1EB0" w:rsidP="005E1E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«Соглашение с Научно-технологическим парком новосибирского Академгородка открывает для НГТУ НЭТИ и наших студентов возможности для развития технологического предпринимательства: </w:t>
      </w:r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заинтересованные студенты получат доступ к уникальным ресурсам </w:t>
      </w:r>
      <w:proofErr w:type="spellStart"/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Академпарка</w:t>
      </w:r>
      <w:proofErr w:type="spellEnd"/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, необходимым для запуска и развития своих </w:t>
      </w:r>
      <w:proofErr w:type="spellStart"/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lastRenderedPageBreak/>
        <w:t>стартапов</w:t>
      </w:r>
      <w:proofErr w:type="spellEnd"/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, </w:t>
      </w:r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—</w:t>
      </w:r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 инфраструктура, консультации от экспертов-практиков, а также получат ценный опыт от резидентов </w:t>
      </w:r>
      <w:proofErr w:type="spellStart"/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Академпарка</w:t>
      </w:r>
      <w:proofErr w:type="spellEnd"/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, которые будут выступать в роли менторов. Кроме того, участие в мероприятиях технопарка обеспечит проектам НГТУ НЭТИ дополнительную видимость и поможет привлечь инвестиции»</w:t>
      </w:r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, — прокомментировал Дмитрий Кулешов, директор </w:t>
      </w:r>
      <w:proofErr w:type="spellStart"/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стартап</w:t>
      </w:r>
      <w:proofErr w:type="spellEnd"/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-центра </w:t>
      </w:r>
      <w:proofErr w:type="spellStart"/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Reactor</w:t>
      </w:r>
      <w:proofErr w:type="spellEnd"/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НГТУ НЭТИ.</w:t>
      </w:r>
    </w:p>
    <w:p w:rsidR="005E1EB0" w:rsidRPr="005E1EB0" w:rsidRDefault="005E1EB0" w:rsidP="005E1E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5E1EB0" w:rsidRPr="005E1EB0" w:rsidRDefault="005E1EB0" w:rsidP="005E1E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Первое мероприятие в рамках соглашения будет реализовано уже в сентябре: </w:t>
      </w:r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открытый микрофон </w:t>
      </w:r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«</w:t>
      </w:r>
      <w:proofErr w:type="spellStart"/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Easy</w:t>
      </w:r>
      <w:proofErr w:type="spellEnd"/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 </w:t>
      </w:r>
      <w:proofErr w:type="spellStart"/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pitch</w:t>
      </w:r>
      <w:proofErr w:type="spellEnd"/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 для миллионеров», где победители конкурса «Студенческий </w:t>
      </w:r>
      <w:proofErr w:type="spellStart"/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стартап</w:t>
      </w:r>
      <w:proofErr w:type="spellEnd"/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» смогут представить свои проекты и получить шанс участвовать в осенней сессии бизнес-ускорителя </w:t>
      </w:r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«</w:t>
      </w:r>
      <w:proofErr w:type="gramStart"/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A:СТАРТ</w:t>
      </w:r>
      <w:proofErr w:type="gramEnd"/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» без отбора и организационного взноса. Лучшие проектные команды будут зачислены в резиденты бизнес-инкубатора </w:t>
      </w:r>
      <w:proofErr w:type="spellStart"/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Академпарка</w:t>
      </w:r>
      <w:proofErr w:type="spellEnd"/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.</w:t>
      </w:r>
    </w:p>
    <w:p w:rsidR="005E1EB0" w:rsidRPr="005E1EB0" w:rsidRDefault="005E1EB0" w:rsidP="005E1E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5E1EB0" w:rsidRPr="005E1EB0" w:rsidRDefault="005E1EB0" w:rsidP="005E1E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Мероприятие пройдет 14 сентября в 16:00 на площадке </w:t>
      </w:r>
      <w:proofErr w:type="spellStart"/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стартап</w:t>
      </w:r>
      <w:proofErr w:type="spellEnd"/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-центра НГТУ НЭТИ </w:t>
      </w:r>
      <w:proofErr w:type="spellStart"/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Reactor</w:t>
      </w:r>
      <w:proofErr w:type="spellEnd"/>
      <w:r w:rsidRPr="005E1EB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 (Блюхера, 32).</w:t>
      </w:r>
      <w:bookmarkStart w:id="0" w:name="_GoBack"/>
      <w:bookmarkEnd w:id="0"/>
    </w:p>
    <w:p w:rsidR="005E1EB0" w:rsidRPr="005E1EB0" w:rsidRDefault="005E1EB0" w:rsidP="005E1EB0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5E1EB0">
        <w:rPr>
          <w:rFonts w:ascii="Times New Roman" w:hAnsi="Times New Roman" w:cs="Times New Roman"/>
          <w:sz w:val="24"/>
          <w:szCs w:val="24"/>
          <w:lang w:val="ru-RU"/>
        </w:rPr>
        <w:t>___________________________________________________________________________</w:t>
      </w:r>
    </w:p>
    <w:p w:rsidR="005E1EB0" w:rsidRPr="005E1EB0" w:rsidRDefault="005E1EB0" w:rsidP="005E1EB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E1EB0">
        <w:rPr>
          <w:rFonts w:ascii="Times New Roman" w:hAnsi="Times New Roman" w:cs="Times New Roman"/>
          <w:b/>
          <w:sz w:val="24"/>
          <w:szCs w:val="24"/>
          <w:lang w:val="ru-RU"/>
        </w:rPr>
        <w:t>Для СМИ</w:t>
      </w:r>
    </w:p>
    <w:p w:rsidR="005E1EB0" w:rsidRPr="005E1EB0" w:rsidRDefault="005E1EB0" w:rsidP="005E1EB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E1EB0">
        <w:rPr>
          <w:rFonts w:ascii="Times New Roman" w:hAnsi="Times New Roman" w:cs="Times New Roman"/>
          <w:b/>
          <w:sz w:val="24"/>
          <w:szCs w:val="24"/>
          <w:lang w:val="ru-RU"/>
        </w:rPr>
        <w:t xml:space="preserve">Пресс-секретарь НГТУ НЭТИ Елена </w:t>
      </w:r>
      <w:proofErr w:type="spellStart"/>
      <w:r w:rsidRPr="005E1EB0">
        <w:rPr>
          <w:rFonts w:ascii="Times New Roman" w:hAnsi="Times New Roman" w:cs="Times New Roman"/>
          <w:b/>
          <w:sz w:val="24"/>
          <w:szCs w:val="24"/>
          <w:lang w:val="ru-RU"/>
        </w:rPr>
        <w:t>Танажко</w:t>
      </w:r>
      <w:proofErr w:type="spellEnd"/>
      <w:r w:rsidRPr="005E1EB0">
        <w:rPr>
          <w:rFonts w:ascii="Times New Roman" w:hAnsi="Times New Roman" w:cs="Times New Roman"/>
          <w:b/>
          <w:sz w:val="24"/>
          <w:szCs w:val="24"/>
          <w:lang w:val="ru-RU"/>
        </w:rPr>
        <w:t>, is@nstu.ru, +7-913-398-50-49</w:t>
      </w:r>
    </w:p>
    <w:p w:rsidR="005E1EB0" w:rsidRPr="005E1EB0" w:rsidRDefault="005E1EB0" w:rsidP="005E1EB0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5E1EB0"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  <w:r w:rsidRPr="005E1EB0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p w:rsidR="005E1EB0" w:rsidRPr="005E1EB0" w:rsidRDefault="005E1EB0" w:rsidP="005E1EB0">
      <w:pPr>
        <w:rPr>
          <w:rFonts w:ascii="Times New Roman" w:hAnsi="Times New Roman" w:cs="Times New Roman"/>
          <w:color w:val="0000FF"/>
          <w:sz w:val="24"/>
          <w:szCs w:val="24"/>
          <w:u w:val="single"/>
        </w:rPr>
      </w:pPr>
    </w:p>
    <w:tbl>
      <w:tblPr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5E1EB0" w:rsidRPr="005E1EB0" w:rsidTr="005440F8">
        <w:tc>
          <w:tcPr>
            <w:tcW w:w="2552" w:type="dxa"/>
            <w:shd w:val="clear" w:color="auto" w:fill="auto"/>
          </w:tcPr>
          <w:p w:rsidR="005E1EB0" w:rsidRPr="005E1EB0" w:rsidRDefault="005E1EB0" w:rsidP="005440F8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5E1EB0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1B0DC760" wp14:editId="7AA65EE0">
                  <wp:extent cx="152400" cy="16192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6" w:history="1">
              <w:proofErr w:type="spellStart"/>
              <w:r w:rsidRPr="005E1EB0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Яндекс.Дзен</w:t>
              </w:r>
              <w:proofErr w:type="spellEnd"/>
            </w:hyperlink>
          </w:p>
          <w:p w:rsidR="005E1EB0" w:rsidRPr="005E1EB0" w:rsidRDefault="005E1EB0" w:rsidP="005440F8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E1EB0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5B92AFA2" wp14:editId="2568C839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E1EB0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 xml:space="preserve"> </w:t>
            </w:r>
            <w:proofErr w:type="spellStart"/>
            <w:r w:rsidRPr="005E1EB0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ВКонтакте</w:t>
            </w:r>
            <w:proofErr w:type="spellEnd"/>
          </w:p>
        </w:tc>
        <w:tc>
          <w:tcPr>
            <w:tcW w:w="2977" w:type="dxa"/>
            <w:shd w:val="clear" w:color="auto" w:fill="auto"/>
          </w:tcPr>
          <w:p w:rsidR="005E1EB0" w:rsidRPr="005E1EB0" w:rsidRDefault="005E1EB0" w:rsidP="005440F8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5E1EB0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3FD5FB8A" wp14:editId="0F1FA5E4">
                  <wp:extent cx="171450" cy="171450"/>
                  <wp:effectExtent l="0" t="0" r="0" b="0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 w:history="1">
              <w:proofErr w:type="spellStart"/>
              <w:r w:rsidRPr="005E1EB0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Телеграм</w:t>
              </w:r>
              <w:proofErr w:type="spellEnd"/>
            </w:hyperlink>
          </w:p>
          <w:p w:rsidR="005E1EB0" w:rsidRPr="005E1EB0" w:rsidRDefault="005E1EB0" w:rsidP="005440F8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5E1EB0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4C2BDD9D" wp14:editId="49E1BC4E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history="1">
              <w:r w:rsidRPr="005E1EB0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Фото и видео</w:t>
              </w:r>
            </w:hyperlink>
          </w:p>
          <w:p w:rsidR="005E1EB0" w:rsidRPr="005E1EB0" w:rsidRDefault="005E1EB0" w:rsidP="005440F8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shd w:val="clear" w:color="auto" w:fill="auto"/>
          </w:tcPr>
          <w:p w:rsidR="005E1EB0" w:rsidRPr="005E1EB0" w:rsidRDefault="005E1EB0" w:rsidP="005440F8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E1EB0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7401E83B" wp14:editId="08370EDB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5E1EB0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Новости</w:t>
              </w:r>
            </w:hyperlink>
          </w:p>
          <w:p w:rsidR="005E1EB0" w:rsidRPr="005E1EB0" w:rsidRDefault="005E1EB0" w:rsidP="005440F8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5E1EB0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43419EEE" wp14:editId="477AF337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5E1EB0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Пресс</w:t>
              </w:r>
            </w:hyperlink>
            <w:r w:rsidRPr="005E1EB0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5E1EB0" w:rsidRPr="005E1EB0" w:rsidRDefault="005E1EB0" w:rsidP="005440F8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</w:tcPr>
          <w:p w:rsidR="005E1EB0" w:rsidRPr="005E1EB0" w:rsidRDefault="005E1EB0" w:rsidP="005440F8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</w:tcPr>
          <w:p w:rsidR="005E1EB0" w:rsidRPr="005E1EB0" w:rsidRDefault="005E1EB0" w:rsidP="005440F8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  <w:shd w:val="clear" w:color="auto" w:fill="auto"/>
          </w:tcPr>
          <w:p w:rsidR="005E1EB0" w:rsidRPr="005E1EB0" w:rsidRDefault="005E1EB0" w:rsidP="005440F8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E1EB0" w:rsidRPr="005E1EB0" w:rsidRDefault="005E1EB0">
      <w:pPr>
        <w:rPr>
          <w:lang w:val="ru-RU"/>
        </w:rPr>
      </w:pPr>
    </w:p>
    <w:sectPr w:rsidR="005E1EB0" w:rsidRPr="005E1E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4101"/>
    <w:rsid w:val="004C4101"/>
    <w:rsid w:val="005E1EB0"/>
    <w:rsid w:val="00943E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D16E41"/>
  <w15:chartTrackingRefBased/>
  <w15:docId w15:val="{E31DCAD8-43DE-445E-BB73-1A1F6A6441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5E1E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semiHidden/>
    <w:unhideWhenUsed/>
    <w:rsid w:val="005E1EB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681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eg"/><Relationship Id="rId4" Type="http://schemas.openxmlformats.org/officeDocument/2006/relationships/image" Target="media/image1.jpe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617</Words>
  <Characters>3517</Characters>
  <Application>Microsoft Office Word</Application>
  <DocSecurity>0</DocSecurity>
  <Lines>29</Lines>
  <Paragraphs>8</Paragraphs>
  <ScaleCrop>false</ScaleCrop>
  <Company/>
  <LinksUpToDate>false</LinksUpToDate>
  <CharactersWithSpaces>4126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2024-08-29T03:24:00Z</dcterms:created>
  <dcterms:modified xsi:type="dcterms:W3CDTF">2024-08-29T03:25:00Z</dcterms:modified>
</cp:coreProperties>
</file>