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0AFB" w:rsidRPr="00766CCC" w:rsidRDefault="00810AFB" w:rsidP="00BA2AC4">
      <w:pPr>
        <w:spacing w:after="0" w:line="276" w:lineRule="auto"/>
        <w:rPr>
          <w:rFonts w:ascii="Times New Roman" w:hAnsi="Times New Roman" w:cs="Times New Roman"/>
          <w:b/>
          <w:sz w:val="16"/>
          <w:szCs w:val="16"/>
        </w:rPr>
      </w:pPr>
      <w:r w:rsidRPr="00810AFB">
        <w:rPr>
          <w:rFonts w:ascii="Times New Roman" w:hAnsi="Times New Roman" w:cs="Times New Roman"/>
          <w:b/>
          <w:noProof/>
          <w:sz w:val="32"/>
          <w:szCs w:val="32"/>
          <w:lang w:eastAsia="ru-RU"/>
        </w:rPr>
        <w:drawing>
          <wp:inline distT="0" distB="0" distL="0" distR="0">
            <wp:extent cx="5733415" cy="1268730"/>
            <wp:effectExtent l="19050" t="0" r="635" b="0"/>
            <wp:docPr id="1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10AFB" w:rsidRPr="00810AFB" w:rsidRDefault="007506D4" w:rsidP="00BA2AC4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30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августа</w:t>
      </w:r>
      <w:proofErr w:type="spellEnd"/>
      <w:r w:rsidR="00810AFB" w:rsidRPr="00810AFB">
        <w:rPr>
          <w:rFonts w:ascii="Times New Roman" w:hAnsi="Times New Roman" w:cs="Times New Roman"/>
          <w:b/>
          <w:sz w:val="24"/>
          <w:szCs w:val="24"/>
        </w:rPr>
        <w:t xml:space="preserve"> 2024 года</w:t>
      </w:r>
    </w:p>
    <w:p w:rsidR="00810AFB" w:rsidRPr="00810AFB" w:rsidRDefault="00810AFB" w:rsidP="00BA2AC4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810AFB">
        <w:rPr>
          <w:rFonts w:ascii="Times New Roman" w:hAnsi="Times New Roman" w:cs="Times New Roman"/>
          <w:b/>
          <w:sz w:val="24"/>
          <w:szCs w:val="24"/>
        </w:rPr>
        <w:t>Пресс-релиз</w:t>
      </w:r>
    </w:p>
    <w:p w:rsidR="00810AFB" w:rsidRPr="00766CCC" w:rsidRDefault="00810AFB" w:rsidP="00BA2AC4">
      <w:pPr>
        <w:spacing w:after="0" w:line="276" w:lineRule="auto"/>
        <w:rPr>
          <w:rFonts w:ascii="Times New Roman" w:hAnsi="Times New Roman" w:cs="Times New Roman"/>
          <w:b/>
          <w:sz w:val="16"/>
          <w:szCs w:val="16"/>
        </w:rPr>
      </w:pPr>
    </w:p>
    <w:p w:rsidR="007506D4" w:rsidRPr="00DC69D9" w:rsidRDefault="007506D4" w:rsidP="007506D4">
      <w:pPr>
        <w:rPr>
          <w:rFonts w:ascii="Times New Roman" w:hAnsi="Times New Roman" w:cs="Times New Roman"/>
          <w:b/>
          <w:sz w:val="28"/>
          <w:szCs w:val="28"/>
        </w:rPr>
      </w:pPr>
      <w:r w:rsidRPr="00DC69D9">
        <w:rPr>
          <w:rFonts w:ascii="Times New Roman" w:hAnsi="Times New Roman" w:cs="Times New Roman"/>
          <w:b/>
          <w:sz w:val="28"/>
          <w:szCs w:val="28"/>
        </w:rPr>
        <w:t xml:space="preserve">Почти </w:t>
      </w:r>
      <w:r>
        <w:rPr>
          <w:rFonts w:ascii="Times New Roman" w:hAnsi="Times New Roman" w:cs="Times New Roman"/>
          <w:b/>
          <w:sz w:val="28"/>
          <w:szCs w:val="28"/>
        </w:rPr>
        <w:t>4</w:t>
      </w:r>
      <w:r w:rsidRPr="00DC69D9">
        <w:rPr>
          <w:rFonts w:ascii="Times New Roman" w:hAnsi="Times New Roman" w:cs="Times New Roman"/>
          <w:b/>
          <w:sz w:val="28"/>
          <w:szCs w:val="28"/>
        </w:rPr>
        <w:t>00 человек приняли участие в Школе молодых ученых ФИПС и НГТУ НЭТИ</w:t>
      </w:r>
    </w:p>
    <w:p w:rsidR="007506D4" w:rsidRPr="007506D4" w:rsidRDefault="007506D4" w:rsidP="007506D4">
      <w:pPr>
        <w:rPr>
          <w:rFonts w:ascii="Times New Roman" w:hAnsi="Times New Roman" w:cs="Times New Roman"/>
          <w:b/>
          <w:sz w:val="24"/>
          <w:szCs w:val="24"/>
        </w:rPr>
      </w:pPr>
      <w:r w:rsidRPr="007506D4">
        <w:rPr>
          <w:rFonts w:ascii="Times New Roman" w:hAnsi="Times New Roman" w:cs="Times New Roman"/>
          <w:b/>
          <w:sz w:val="24"/>
          <w:szCs w:val="24"/>
        </w:rPr>
        <w:t>Школа молодых ученых уже второй год является флагманским мероприятием деловой программы «</w:t>
      </w:r>
      <w:proofErr w:type="spellStart"/>
      <w:r w:rsidRPr="007506D4">
        <w:rPr>
          <w:rFonts w:ascii="Times New Roman" w:hAnsi="Times New Roman" w:cs="Times New Roman"/>
          <w:b/>
          <w:sz w:val="24"/>
          <w:szCs w:val="24"/>
        </w:rPr>
        <w:t>Технопрома</w:t>
      </w:r>
      <w:proofErr w:type="spellEnd"/>
      <w:r w:rsidRPr="007506D4">
        <w:rPr>
          <w:rFonts w:ascii="Times New Roman" w:hAnsi="Times New Roman" w:cs="Times New Roman"/>
          <w:b/>
          <w:sz w:val="24"/>
          <w:szCs w:val="24"/>
        </w:rPr>
        <w:t xml:space="preserve">» в треке по интеллектуальной собственности. Мероприятия Школы прошли в течение двух дней на площадке Новосибирского государственного технического университета НЭТИ и завершаются 30 августа в Экспоцентре. </w:t>
      </w:r>
    </w:p>
    <w:p w:rsidR="007506D4" w:rsidRPr="007506D4" w:rsidRDefault="007506D4" w:rsidP="007506D4">
      <w:pPr>
        <w:rPr>
          <w:rFonts w:ascii="Times New Roman" w:hAnsi="Times New Roman" w:cs="Times New Roman"/>
          <w:sz w:val="24"/>
          <w:szCs w:val="24"/>
        </w:rPr>
      </w:pPr>
      <w:r w:rsidRPr="007506D4">
        <w:rPr>
          <w:rFonts w:ascii="Times New Roman" w:hAnsi="Times New Roman" w:cs="Times New Roman"/>
          <w:sz w:val="24"/>
          <w:szCs w:val="24"/>
        </w:rPr>
        <w:t>Целью Школы является обучение молодых ученых и студентов компетенциям, необходимым для грамотного управления интеллектуальной собственностью, вовлечение молодежи в инновационную изобретательскую деятельность, популяризация науки и изобретательства.</w:t>
      </w:r>
    </w:p>
    <w:p w:rsidR="007506D4" w:rsidRPr="007506D4" w:rsidRDefault="007506D4" w:rsidP="007506D4">
      <w:pPr>
        <w:rPr>
          <w:rFonts w:ascii="Times New Roman" w:hAnsi="Times New Roman" w:cs="Times New Roman"/>
          <w:sz w:val="24"/>
          <w:szCs w:val="24"/>
        </w:rPr>
      </w:pPr>
      <w:r w:rsidRPr="007506D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На протяжении трех дней ведущие специалисты системы Роспатента и Федеральный институт промышленной собственности (ФИПС), а также приглашенные </w:t>
      </w:r>
      <w:proofErr w:type="spellStart"/>
      <w:proofErr w:type="gramStart"/>
      <w:r w:rsidRPr="007506D4">
        <w:rPr>
          <w:rFonts w:ascii="Times New Roman" w:hAnsi="Times New Roman" w:cs="Times New Roman"/>
          <w:sz w:val="24"/>
          <w:szCs w:val="24"/>
          <w:shd w:val="clear" w:color="auto" w:fill="FFFFFF"/>
        </w:rPr>
        <w:t>топ-спикеры</w:t>
      </w:r>
      <w:proofErr w:type="spellEnd"/>
      <w:proofErr w:type="gramEnd"/>
      <w:r w:rsidRPr="007506D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делились со слушателями Школы практическими знаниями грамотного управления интеллектуальной собственностью, а также рассказывали об успешных примерах коммерциализации своих интеллектуальных активов.</w:t>
      </w:r>
    </w:p>
    <w:p w:rsidR="007506D4" w:rsidRPr="007506D4" w:rsidRDefault="007506D4" w:rsidP="007506D4">
      <w:pPr>
        <w:rPr>
          <w:rFonts w:ascii="Times New Roman" w:hAnsi="Times New Roman" w:cs="Times New Roman"/>
          <w:sz w:val="24"/>
          <w:szCs w:val="24"/>
        </w:rPr>
      </w:pPr>
      <w:proofErr w:type="gramStart"/>
      <w:r w:rsidRPr="007506D4">
        <w:rPr>
          <w:rFonts w:ascii="Times New Roman" w:hAnsi="Times New Roman" w:cs="Times New Roman"/>
          <w:sz w:val="24"/>
          <w:szCs w:val="24"/>
        </w:rPr>
        <w:t xml:space="preserve">«Уникальность программы Школы молодых ученых заключается в том, что ее темы доступны и интересны как молодому исследователю, который только начинает знакомиться с институтом интеллектуальной собственности и постигать азы патентной работы, так и состоявшемуся специалисту, в портфеле которого не один патент, — отметила Елена Хоменко, руководитель Центра </w:t>
      </w:r>
      <w:proofErr w:type="spellStart"/>
      <w:r w:rsidRPr="007506D4">
        <w:rPr>
          <w:rFonts w:ascii="Times New Roman" w:hAnsi="Times New Roman" w:cs="Times New Roman"/>
          <w:sz w:val="24"/>
          <w:szCs w:val="24"/>
        </w:rPr>
        <w:t>трансфера</w:t>
      </w:r>
      <w:proofErr w:type="spellEnd"/>
      <w:r w:rsidRPr="007506D4">
        <w:rPr>
          <w:rFonts w:ascii="Times New Roman" w:hAnsi="Times New Roman" w:cs="Times New Roman"/>
          <w:sz w:val="24"/>
          <w:szCs w:val="24"/>
        </w:rPr>
        <w:t xml:space="preserve"> технологий НГТУ НЭТИ, один из спикеров Школы.</w:t>
      </w:r>
      <w:proofErr w:type="gramEnd"/>
      <w:r w:rsidRPr="007506D4">
        <w:rPr>
          <w:rFonts w:ascii="Times New Roman" w:hAnsi="Times New Roman" w:cs="Times New Roman"/>
          <w:sz w:val="24"/>
          <w:szCs w:val="24"/>
        </w:rPr>
        <w:t xml:space="preserve"> — Спектр тем включает общие вопросы права интеллектуальной собственности, оформления и экспертизы патентных заявок, а также проблематику </w:t>
      </w:r>
      <w:proofErr w:type="spellStart"/>
      <w:r w:rsidRPr="007506D4">
        <w:rPr>
          <w:rFonts w:ascii="Times New Roman" w:hAnsi="Times New Roman" w:cs="Times New Roman"/>
          <w:sz w:val="24"/>
          <w:szCs w:val="24"/>
        </w:rPr>
        <w:t>трансфера</w:t>
      </w:r>
      <w:proofErr w:type="spellEnd"/>
      <w:r w:rsidRPr="007506D4">
        <w:rPr>
          <w:rFonts w:ascii="Times New Roman" w:hAnsi="Times New Roman" w:cs="Times New Roman"/>
          <w:sz w:val="24"/>
          <w:szCs w:val="24"/>
        </w:rPr>
        <w:t xml:space="preserve"> технологий. Особенностью программы этого года является фокус на товарные знаки и региональные бренды, и это не случайно. Именно эти объекты по статистике заявок на регистрацию демонстрируют наибольший рост, а региональные бренды становятся реальным драйвером инновационного развития регионов». </w:t>
      </w:r>
    </w:p>
    <w:p w:rsidR="007506D4" w:rsidRPr="007506D4" w:rsidRDefault="007506D4" w:rsidP="007506D4">
      <w:pPr>
        <w:rPr>
          <w:rFonts w:ascii="Times New Roman" w:hAnsi="Times New Roman" w:cs="Times New Roman"/>
          <w:sz w:val="24"/>
          <w:szCs w:val="24"/>
        </w:rPr>
      </w:pPr>
      <w:r w:rsidRPr="007506D4">
        <w:rPr>
          <w:rFonts w:ascii="Times New Roman" w:hAnsi="Times New Roman" w:cs="Times New Roman"/>
          <w:sz w:val="24"/>
          <w:szCs w:val="24"/>
        </w:rPr>
        <w:t xml:space="preserve">28 и 29 августа на площадке НГТУ НЭТИ спикеры Школы — сотрудники </w:t>
      </w:r>
      <w:r w:rsidRPr="007506D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ФИПС </w:t>
      </w:r>
      <w:r w:rsidRPr="007506D4">
        <w:rPr>
          <w:rFonts w:ascii="Times New Roman" w:hAnsi="Times New Roman" w:cs="Times New Roman"/>
          <w:sz w:val="24"/>
          <w:szCs w:val="24"/>
        </w:rPr>
        <w:t xml:space="preserve">— познакомили слушателей с нюансами авторского и патентного права; основными принципами оформления заявки на изобретения и технологиями взаимодействия с патентным ведомством; поделились опытом решения конфликтных ситуаций в области объектов патентного права; рассказали о значимости регистрации товарных знаков и обсудили вместе с молодыми учеными другие важные темы по защите интеллектуальной собственности. </w:t>
      </w:r>
    </w:p>
    <w:p w:rsidR="007506D4" w:rsidRPr="007506D4" w:rsidRDefault="007506D4" w:rsidP="007506D4">
      <w:pPr>
        <w:rPr>
          <w:rFonts w:ascii="Times New Roman" w:hAnsi="Times New Roman" w:cs="Times New Roman"/>
          <w:sz w:val="24"/>
          <w:szCs w:val="24"/>
        </w:rPr>
      </w:pPr>
      <w:r w:rsidRPr="007506D4">
        <w:rPr>
          <w:rFonts w:ascii="Times New Roman" w:hAnsi="Times New Roman" w:cs="Times New Roman"/>
          <w:sz w:val="24"/>
          <w:szCs w:val="24"/>
        </w:rPr>
        <w:lastRenderedPageBreak/>
        <w:t>30 августа в рамках школы молодых ученых прошел «День регионов» в Новосибирском Экспоцентре, непосредственно на площадке форума «Технопром-2024», где специалисты из разных регионов поделились со слушателями практическими примерами создания и защиты брендов в самых разных сферах экономики — от высшей школы до нефтегазовых компаний.</w:t>
      </w:r>
    </w:p>
    <w:p w:rsidR="007506D4" w:rsidRPr="007506D4" w:rsidRDefault="007506D4" w:rsidP="007506D4">
      <w:pPr>
        <w:rPr>
          <w:rFonts w:ascii="Times New Roman" w:hAnsi="Times New Roman" w:cs="Times New Roman"/>
          <w:sz w:val="24"/>
          <w:szCs w:val="24"/>
        </w:rPr>
      </w:pPr>
      <w:r w:rsidRPr="007506D4">
        <w:rPr>
          <w:rFonts w:ascii="Times New Roman" w:hAnsi="Times New Roman" w:cs="Times New Roman"/>
          <w:b/>
          <w:sz w:val="24"/>
          <w:szCs w:val="24"/>
        </w:rPr>
        <w:t xml:space="preserve">Справка: </w:t>
      </w:r>
      <w:r w:rsidRPr="007506D4">
        <w:rPr>
          <w:rFonts w:ascii="Times New Roman" w:hAnsi="Times New Roman" w:cs="Times New Roman"/>
          <w:sz w:val="24"/>
          <w:szCs w:val="24"/>
        </w:rPr>
        <w:t>Федеральный институт промышленной собственности (ФИПС) как подведомственное учреждение Роспатента является ключевым звеном сис</w:t>
      </w:r>
      <w:bookmarkStart w:id="0" w:name="_GoBack"/>
      <w:bookmarkEnd w:id="0"/>
      <w:r w:rsidRPr="007506D4">
        <w:rPr>
          <w:rFonts w:ascii="Times New Roman" w:hAnsi="Times New Roman" w:cs="Times New Roman"/>
          <w:sz w:val="24"/>
          <w:szCs w:val="24"/>
        </w:rPr>
        <w:t xml:space="preserve">темы правовой охраны результатов интеллектуальной деятельности в России. Сотрудничество с ФИПС дает возможность поддерживать высокий уровень внутренней экспертизы результатов интеллектуальной деятельности и качество патентных заявок, быть в курсе современных трендов, изменений нормативной базы и регламентов, методик и практик правовой охраны и управления правами </w:t>
      </w:r>
      <w:proofErr w:type="gramStart"/>
      <w:r w:rsidRPr="007506D4">
        <w:rPr>
          <w:rFonts w:ascii="Times New Roman" w:hAnsi="Times New Roman" w:cs="Times New Roman"/>
          <w:sz w:val="24"/>
          <w:szCs w:val="24"/>
        </w:rPr>
        <w:t>на</w:t>
      </w:r>
      <w:proofErr w:type="gramEnd"/>
      <w:r w:rsidRPr="007506D4">
        <w:rPr>
          <w:rFonts w:ascii="Times New Roman" w:hAnsi="Times New Roman" w:cs="Times New Roman"/>
          <w:sz w:val="24"/>
          <w:szCs w:val="24"/>
        </w:rPr>
        <w:t xml:space="preserve"> РИД. Поддерживать высокий уровень компетенций в этой сфере сегодня очень важно, поскольку вопросы коммерциализации РИД являются одним из фокусов стратегического развития университета. </w:t>
      </w:r>
    </w:p>
    <w:p w:rsidR="007506D4" w:rsidRPr="007506D4" w:rsidRDefault="007506D4" w:rsidP="007506D4">
      <w:pPr>
        <w:rPr>
          <w:rFonts w:ascii="Times New Roman" w:hAnsi="Times New Roman" w:cs="Times New Roman"/>
          <w:sz w:val="24"/>
          <w:szCs w:val="24"/>
        </w:rPr>
      </w:pPr>
      <w:r w:rsidRPr="007506D4">
        <w:rPr>
          <w:rFonts w:ascii="Times New Roman" w:hAnsi="Times New Roman" w:cs="Times New Roman"/>
          <w:sz w:val="24"/>
          <w:szCs w:val="24"/>
        </w:rPr>
        <w:t xml:space="preserve">За последние годы взаимодействие НГТУ НЭТИ и ФИПС не только усилилось, но также получило формализацию. С 2021 года в рамках соглашения с ФИПС на базе НГТУ НЭТИ функционирует Центр поддержки технологий и инноваций. В 2023 году вуз получил аккредитацию Роспатента в качестве профильной организации, которая может проводить </w:t>
      </w:r>
      <w:r w:rsidRPr="007506D4">
        <w:rPr>
          <w:rFonts w:ascii="Times New Roman" w:hAnsi="Times New Roman" w:cs="Times New Roman"/>
          <w:sz w:val="24"/>
          <w:szCs w:val="24"/>
          <w:shd w:val="clear" w:color="auto" w:fill="FFFFFF"/>
        </w:rPr>
        <w:t>предварительный информационный поиск и предварительную оценку патентоспособности по заявкам на изобретения и полезные модели.</w:t>
      </w:r>
    </w:p>
    <w:p w:rsidR="00810AFB" w:rsidRDefault="00810AFB" w:rsidP="00810AFB">
      <w:pPr>
        <w:shd w:val="clear" w:color="auto" w:fill="FFFFFF" w:themeFill="background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E51DC">
        <w:rPr>
          <w:sz w:val="28"/>
          <w:szCs w:val="28"/>
        </w:rPr>
        <w:t>_____________________________________</w:t>
      </w:r>
      <w:r>
        <w:rPr>
          <w:sz w:val="28"/>
          <w:szCs w:val="28"/>
        </w:rPr>
        <w:t>________________</w:t>
      </w:r>
    </w:p>
    <w:p w:rsidR="00810AFB" w:rsidRPr="00CF18A4" w:rsidRDefault="00810AFB" w:rsidP="00810AFB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>Для СМИ</w:t>
      </w:r>
    </w:p>
    <w:p w:rsidR="00810AFB" w:rsidRPr="00CF18A4" w:rsidRDefault="00810AFB" w:rsidP="00810AFB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 xml:space="preserve">Пресс-секретарь НГТУ НЭТИ Елена </w:t>
      </w:r>
      <w:proofErr w:type="spellStart"/>
      <w:r w:rsidRPr="00CF18A4">
        <w:rPr>
          <w:rFonts w:ascii="Times New Roman" w:hAnsi="Times New Roman" w:cs="Times New Roman"/>
        </w:rPr>
        <w:t>Танажко</w:t>
      </w:r>
      <w:proofErr w:type="spellEnd"/>
      <w:r w:rsidRPr="00CF18A4">
        <w:rPr>
          <w:rFonts w:ascii="Times New Roman" w:hAnsi="Times New Roman" w:cs="Times New Roman"/>
        </w:rPr>
        <w:t xml:space="preserve">, </w:t>
      </w:r>
      <w:proofErr w:type="spellStart"/>
      <w:r w:rsidRPr="00CF18A4">
        <w:rPr>
          <w:rFonts w:ascii="Times New Roman" w:hAnsi="Times New Roman" w:cs="Times New Roman"/>
        </w:rPr>
        <w:t>is@nstu.ru</w:t>
      </w:r>
      <w:proofErr w:type="spellEnd"/>
      <w:r w:rsidRPr="00CF18A4">
        <w:rPr>
          <w:rFonts w:ascii="Times New Roman" w:hAnsi="Times New Roman" w:cs="Times New Roman"/>
        </w:rPr>
        <w:t>, +7-913-398-50-49</w:t>
      </w:r>
    </w:p>
    <w:p w:rsidR="00810AFB" w:rsidRPr="00CF18A4" w:rsidRDefault="00810AFB" w:rsidP="00810AFB">
      <w:pPr>
        <w:rPr>
          <w:rFonts w:ascii="Times New Roman" w:hAnsi="Times New Roman" w:cs="Times New Roman"/>
          <w:color w:val="0000FF"/>
          <w:u w:val="single"/>
        </w:rPr>
      </w:pPr>
      <w:r w:rsidRPr="00CF18A4">
        <w:rPr>
          <w:rFonts w:ascii="Times New Roman" w:hAnsi="Times New Roman" w:cs="Times New Roman"/>
        </w:rPr>
        <w:t>___________________________________________________________________</w:t>
      </w:r>
    </w:p>
    <w:tbl>
      <w:tblPr>
        <w:tblW w:w="8473" w:type="dxa"/>
        <w:tblLayout w:type="fixed"/>
        <w:tblLook w:val="0400"/>
      </w:tblPr>
      <w:tblGrid>
        <w:gridCol w:w="2553"/>
        <w:gridCol w:w="2976"/>
        <w:gridCol w:w="2695"/>
        <w:gridCol w:w="249"/>
      </w:tblGrid>
      <w:tr w:rsidR="00810AFB" w:rsidTr="00EC7D13">
        <w:tc>
          <w:tcPr>
            <w:tcW w:w="2552" w:type="dxa"/>
            <w:shd w:val="clear" w:color="auto" w:fill="auto"/>
          </w:tcPr>
          <w:p w:rsidR="00810AFB" w:rsidRDefault="00810AFB" w:rsidP="00EC7D13">
            <w:pPr>
              <w:tabs>
                <w:tab w:val="center" w:pos="4677"/>
                <w:tab w:val="right" w:pos="9355"/>
              </w:tabs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152400" cy="161925"/>
                  <wp:effectExtent l="0" t="0" r="0" b="0"/>
                  <wp:docPr id="9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7">
              <w:proofErr w:type="spellStart"/>
              <w:r>
                <w:rPr>
                  <w:rStyle w:val="a6"/>
                </w:rPr>
                <w:t>Яндекс.Дзен</w:t>
              </w:r>
              <w:proofErr w:type="spellEnd"/>
            </w:hyperlink>
          </w:p>
          <w:p w:rsidR="00810AFB" w:rsidRDefault="00810AFB" w:rsidP="00EC7D13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0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6" w:type="dxa"/>
            <w:shd w:val="clear" w:color="auto" w:fill="auto"/>
          </w:tcPr>
          <w:p w:rsidR="00810AFB" w:rsidRDefault="00810AFB" w:rsidP="00EC7D13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171450" cy="171450"/>
                  <wp:effectExtent l="0" t="0" r="0" b="0"/>
                  <wp:docPr id="11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0">
              <w:proofErr w:type="spellStart"/>
              <w:r>
                <w:rPr>
                  <w:rStyle w:val="a6"/>
                </w:rPr>
                <w:t>Телеграм</w:t>
              </w:r>
              <w:proofErr w:type="spellEnd"/>
            </w:hyperlink>
          </w:p>
          <w:p w:rsidR="00810AFB" w:rsidRDefault="00810AFB" w:rsidP="00EC7D13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en-US"/>
              </w:rPr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2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/>
                          <a:srcRect l="4959" t="4368" r="4959" b="54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2">
              <w:r>
                <w:rPr>
                  <w:rStyle w:val="a6"/>
                </w:rPr>
                <w:t>Фото и видео</w:t>
              </w:r>
            </w:hyperlink>
          </w:p>
        </w:tc>
        <w:tc>
          <w:tcPr>
            <w:tcW w:w="2695" w:type="dxa"/>
            <w:shd w:val="clear" w:color="auto" w:fill="auto"/>
          </w:tcPr>
          <w:p w:rsidR="00810AFB" w:rsidRDefault="00810AFB" w:rsidP="00EC7D13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142875" cy="152400"/>
                  <wp:effectExtent l="0" t="0" r="0" b="0"/>
                  <wp:docPr id="13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4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810AFB" w:rsidRDefault="00810AFB" w:rsidP="00EC7D13">
            <w:pPr>
              <w:tabs>
                <w:tab w:val="center" w:pos="4677"/>
                <w:tab w:val="right" w:pos="9355"/>
              </w:tabs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14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color w:val="0000FF"/>
                  <w:u w:val="single"/>
                </w:rPr>
                <w:t>Пресс</w:t>
              </w:r>
            </w:hyperlink>
            <w:r>
              <w:rPr>
                <w:color w:val="0000FF"/>
                <w:u w:val="single"/>
              </w:rPr>
              <w:t>-релизы</w:t>
            </w:r>
          </w:p>
        </w:tc>
        <w:tc>
          <w:tcPr>
            <w:tcW w:w="249" w:type="dxa"/>
            <w:shd w:val="clear" w:color="auto" w:fill="auto"/>
          </w:tcPr>
          <w:p w:rsidR="00810AFB" w:rsidRDefault="00810AFB" w:rsidP="00EC7D13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810AFB" w:rsidRPr="00E53B18" w:rsidRDefault="00810AFB" w:rsidP="00810AFB">
      <w:pPr>
        <w:shd w:val="clear" w:color="auto" w:fill="FFFFFF"/>
        <w:spacing w:after="300"/>
        <w:rPr>
          <w:rFonts w:ascii="Montserrat Medium" w:eastAsia="Montserrat Medium" w:hAnsi="Montserrat Medium" w:cs="Montserrat Medium"/>
          <w:sz w:val="24"/>
          <w:szCs w:val="24"/>
        </w:rPr>
      </w:pPr>
    </w:p>
    <w:p w:rsidR="00810AFB" w:rsidRPr="00766CCC" w:rsidRDefault="00810AFB" w:rsidP="00BA2AC4">
      <w:pPr>
        <w:spacing w:after="0" w:line="276" w:lineRule="auto"/>
        <w:rPr>
          <w:rFonts w:ascii="Times New Roman" w:hAnsi="Times New Roman" w:cs="Times New Roman"/>
          <w:sz w:val="16"/>
          <w:szCs w:val="16"/>
        </w:rPr>
      </w:pPr>
    </w:p>
    <w:sectPr w:rsidR="00810AFB" w:rsidRPr="00766CCC" w:rsidSect="002230B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ontserrat Medium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alibri Ligh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65483E"/>
    <w:multiLevelType w:val="hybridMultilevel"/>
    <w:tmpl w:val="510EEB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C7D2B"/>
    <w:rsid w:val="0004174C"/>
    <w:rsid w:val="000A5E10"/>
    <w:rsid w:val="002230B3"/>
    <w:rsid w:val="00233E9E"/>
    <w:rsid w:val="003F009F"/>
    <w:rsid w:val="003F0B2F"/>
    <w:rsid w:val="00484113"/>
    <w:rsid w:val="0053367E"/>
    <w:rsid w:val="00605F28"/>
    <w:rsid w:val="00651586"/>
    <w:rsid w:val="0068040A"/>
    <w:rsid w:val="00686FDB"/>
    <w:rsid w:val="007506D4"/>
    <w:rsid w:val="00766CCC"/>
    <w:rsid w:val="00801860"/>
    <w:rsid w:val="00810AFB"/>
    <w:rsid w:val="00820665"/>
    <w:rsid w:val="00835327"/>
    <w:rsid w:val="008C7D2B"/>
    <w:rsid w:val="00955D54"/>
    <w:rsid w:val="00AF1C1D"/>
    <w:rsid w:val="00B34894"/>
    <w:rsid w:val="00BA2AC4"/>
    <w:rsid w:val="00D561A2"/>
    <w:rsid w:val="00DA7F6A"/>
    <w:rsid w:val="00DB5962"/>
    <w:rsid w:val="00DE644B"/>
    <w:rsid w:val="00EF7D32"/>
    <w:rsid w:val="00FC7C5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30B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561A2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810A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10AFB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810AFB"/>
    <w:rPr>
      <w:color w:val="0000FF"/>
      <w:u w:val="single"/>
    </w:rPr>
  </w:style>
  <w:style w:type="paragraph" w:customStyle="1" w:styleId="1">
    <w:name w:val="Обычный1"/>
    <w:rsid w:val="00605F28"/>
    <w:pPr>
      <w:spacing w:after="0" w:line="276" w:lineRule="auto"/>
    </w:pPr>
    <w:rPr>
      <w:rFonts w:ascii="Arial" w:eastAsia="Arial" w:hAnsi="Arial" w:cs="Arial"/>
      <w:lang w:eastAsia="ru-RU"/>
    </w:rPr>
  </w:style>
  <w:style w:type="paragraph" w:customStyle="1" w:styleId="normal">
    <w:name w:val="normal"/>
    <w:rsid w:val="00766CCC"/>
    <w:pPr>
      <w:spacing w:after="0" w:line="276" w:lineRule="auto"/>
    </w:pPr>
    <w:rPr>
      <w:rFonts w:ascii="Arial" w:eastAsia="Arial" w:hAnsi="Arial" w:cs="Arial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dzen.ru/nstu_neti" TargetMode="External"/><Relationship Id="rId12" Type="http://schemas.openxmlformats.org/officeDocument/2006/relationships/hyperlink" Target="https://www.nstu.ru/media/foto_video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5.jpeg"/><Relationship Id="rId5" Type="http://schemas.openxmlformats.org/officeDocument/2006/relationships/image" Target="media/image1.jpeg"/><Relationship Id="rId15" Type="http://schemas.openxmlformats.org/officeDocument/2006/relationships/image" Target="media/image7.png"/><Relationship Id="rId10" Type="http://schemas.openxmlformats.org/officeDocument/2006/relationships/hyperlink" Target="https://t.me/nstu_neti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new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540</Words>
  <Characters>3781</Characters>
  <Application>Microsoft Office Word</Application>
  <DocSecurity>0</DocSecurity>
  <Lines>61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Nekrasov</dc:creator>
  <cp:lastModifiedBy>Ирина</cp:lastModifiedBy>
  <cp:revision>3</cp:revision>
  <dcterms:created xsi:type="dcterms:W3CDTF">2024-08-30T05:56:00Z</dcterms:created>
  <dcterms:modified xsi:type="dcterms:W3CDTF">2024-08-30T05:58:00Z</dcterms:modified>
</cp:coreProperties>
</file>