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49C8" w:rsidRDefault="00E949C8" w:rsidP="00CB45C1">
      <w:pPr>
        <w:pStyle w:val="10"/>
        <w:rPr>
          <w:rFonts w:ascii="Times New Roman" w:hAnsi="Times New Roman" w:cs="Times New Roman"/>
          <w:b/>
          <w:sz w:val="32"/>
          <w:szCs w:val="32"/>
          <w:lang w:val="en-US"/>
        </w:rPr>
      </w:pPr>
      <w:r w:rsidRPr="00E949C8">
        <w:rPr>
          <w:rFonts w:ascii="Times New Roman" w:hAnsi="Times New Roman" w:cs="Times New Roman"/>
          <w:b/>
          <w:noProof/>
          <w:sz w:val="32"/>
          <w:szCs w:val="32"/>
        </w:rPr>
        <w:drawing>
          <wp:inline distT="0" distB="0" distL="0" distR="0">
            <wp:extent cx="5733415" cy="1268730"/>
            <wp:effectExtent l="19050" t="0" r="635" b="0"/>
            <wp:docPr id="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8"/>
                    <pic:cNvPicPr>
                      <a:picLocks noChangeAspect="1" noChangeArrowheads="1"/>
                    </pic:cNvPicPr>
                  </pic:nvPicPr>
                  <pic:blipFill>
                    <a:blip r:embed="rId5"/>
                    <a:stretch>
                      <a:fillRect/>
                    </a:stretch>
                  </pic:blipFill>
                  <pic:spPr bwMode="auto">
                    <a:xfrm>
                      <a:off x="0" y="0"/>
                      <a:ext cx="5733415" cy="1268730"/>
                    </a:xfrm>
                    <a:prstGeom prst="rect">
                      <a:avLst/>
                    </a:prstGeom>
                  </pic:spPr>
                </pic:pic>
              </a:graphicData>
            </a:graphic>
          </wp:inline>
        </w:drawing>
      </w:r>
    </w:p>
    <w:p w:rsidR="00E949C8" w:rsidRPr="00932753" w:rsidRDefault="00E717C6" w:rsidP="00CB45C1">
      <w:pPr>
        <w:pStyle w:val="10"/>
        <w:rPr>
          <w:rFonts w:ascii="Times New Roman" w:hAnsi="Times New Roman" w:cs="Times New Roman"/>
          <w:b/>
          <w:sz w:val="24"/>
          <w:szCs w:val="24"/>
        </w:rPr>
      </w:pPr>
      <w:r>
        <w:rPr>
          <w:rFonts w:ascii="Times New Roman" w:hAnsi="Times New Roman" w:cs="Times New Roman"/>
          <w:b/>
          <w:sz w:val="24"/>
          <w:szCs w:val="24"/>
          <w:lang w:val="en-US"/>
        </w:rPr>
        <w:t>2</w:t>
      </w:r>
      <w:r w:rsidR="003212DF">
        <w:rPr>
          <w:rFonts w:ascii="Times New Roman" w:hAnsi="Times New Roman" w:cs="Times New Roman"/>
          <w:b/>
          <w:sz w:val="24"/>
          <w:szCs w:val="24"/>
          <w:lang w:val="en-US"/>
        </w:rPr>
        <w:t>4</w:t>
      </w:r>
      <w:r w:rsidR="00981EAF">
        <w:rPr>
          <w:rFonts w:ascii="Times New Roman" w:hAnsi="Times New Roman" w:cs="Times New Roman"/>
          <w:b/>
          <w:sz w:val="24"/>
          <w:szCs w:val="24"/>
        </w:rPr>
        <w:t xml:space="preserve"> октябр</w:t>
      </w:r>
      <w:r w:rsidR="00E949C8" w:rsidRPr="00932753">
        <w:rPr>
          <w:rFonts w:ascii="Times New Roman" w:hAnsi="Times New Roman" w:cs="Times New Roman"/>
          <w:b/>
          <w:sz w:val="24"/>
          <w:szCs w:val="24"/>
        </w:rPr>
        <w:t>я 2024 года</w:t>
      </w:r>
    </w:p>
    <w:p w:rsidR="00E949C8" w:rsidRDefault="00E949C8" w:rsidP="00CB45C1">
      <w:pPr>
        <w:pStyle w:val="10"/>
        <w:rPr>
          <w:rFonts w:ascii="Times New Roman" w:hAnsi="Times New Roman" w:cs="Times New Roman"/>
          <w:b/>
          <w:sz w:val="24"/>
          <w:szCs w:val="24"/>
          <w:lang w:val="en-US"/>
        </w:rPr>
      </w:pPr>
      <w:r w:rsidRPr="00E949C8">
        <w:rPr>
          <w:rFonts w:ascii="Times New Roman" w:hAnsi="Times New Roman" w:cs="Times New Roman"/>
          <w:b/>
          <w:sz w:val="24"/>
          <w:szCs w:val="24"/>
        </w:rPr>
        <w:t>Пресс-релиз</w:t>
      </w:r>
    </w:p>
    <w:p w:rsidR="003212DF" w:rsidRPr="003212DF" w:rsidRDefault="003212DF" w:rsidP="00CB45C1">
      <w:pPr>
        <w:pStyle w:val="10"/>
        <w:rPr>
          <w:rFonts w:ascii="Times New Roman" w:hAnsi="Times New Roman" w:cs="Times New Roman"/>
          <w:b/>
          <w:sz w:val="24"/>
          <w:szCs w:val="24"/>
          <w:lang w:val="en-US"/>
        </w:rPr>
      </w:pPr>
    </w:p>
    <w:p w:rsidR="003212DF" w:rsidRPr="003212DF" w:rsidRDefault="003212DF" w:rsidP="003212DF">
      <w:pPr>
        <w:pStyle w:val="normal"/>
        <w:spacing w:after="200"/>
        <w:rPr>
          <w:rFonts w:ascii="Times New Roman" w:hAnsi="Times New Roman" w:cs="Times New Roman"/>
          <w:b/>
          <w:sz w:val="28"/>
          <w:szCs w:val="28"/>
        </w:rPr>
      </w:pPr>
      <w:r w:rsidRPr="003212DF">
        <w:rPr>
          <w:rFonts w:ascii="Times New Roman" w:hAnsi="Times New Roman" w:cs="Times New Roman"/>
          <w:b/>
          <w:sz w:val="28"/>
          <w:szCs w:val="28"/>
        </w:rPr>
        <w:t>«Биотехнологии для всех»: в НГТУ НЭТИ написали научно-технологический диктант</w:t>
      </w:r>
    </w:p>
    <w:p w:rsidR="003212DF" w:rsidRPr="00342850" w:rsidRDefault="003212DF" w:rsidP="003212DF">
      <w:pPr>
        <w:pStyle w:val="normal"/>
        <w:spacing w:after="200"/>
        <w:rPr>
          <w:rFonts w:ascii="Times New Roman" w:hAnsi="Times New Roman" w:cs="Times New Roman"/>
          <w:b/>
          <w:sz w:val="24"/>
          <w:szCs w:val="24"/>
        </w:rPr>
      </w:pPr>
      <w:r w:rsidRPr="00342850">
        <w:rPr>
          <w:rFonts w:ascii="Times New Roman" w:hAnsi="Times New Roman" w:cs="Times New Roman"/>
          <w:b/>
          <w:sz w:val="24"/>
          <w:szCs w:val="24"/>
          <w:highlight w:val="white"/>
        </w:rPr>
        <w:t xml:space="preserve">В Новосибирском государственном техническом университете НЭТИ 24 октября состоялся научно-технологический диктант. Участники смогли проверить свои знания </w:t>
      </w:r>
      <w:r w:rsidRPr="00342850">
        <w:rPr>
          <w:rFonts w:ascii="Times New Roman" w:hAnsi="Times New Roman" w:cs="Times New Roman"/>
          <w:b/>
          <w:sz w:val="24"/>
          <w:szCs w:val="24"/>
        </w:rPr>
        <w:t>о биотехнологиях.</w:t>
      </w:r>
    </w:p>
    <w:p w:rsidR="003212DF" w:rsidRPr="00342850" w:rsidRDefault="003212DF" w:rsidP="003212DF">
      <w:pPr>
        <w:pStyle w:val="normal"/>
        <w:spacing w:after="200"/>
        <w:rPr>
          <w:rFonts w:ascii="Times New Roman" w:hAnsi="Times New Roman" w:cs="Times New Roman"/>
          <w:sz w:val="24"/>
          <w:szCs w:val="24"/>
        </w:rPr>
      </w:pPr>
      <w:r w:rsidRPr="00342850">
        <w:rPr>
          <w:rFonts w:ascii="Times New Roman" w:hAnsi="Times New Roman" w:cs="Times New Roman"/>
          <w:sz w:val="24"/>
          <w:szCs w:val="24"/>
          <w:highlight w:val="white"/>
        </w:rPr>
        <w:t xml:space="preserve">Всероссийский научно-технологический диктант в этом году проходил во второй раз и был посвящен технологиям для жизни, их влиянию на человека, результатам и перспективам фундаментальной науки. </w:t>
      </w:r>
      <w:r w:rsidRPr="00342850">
        <w:rPr>
          <w:rFonts w:ascii="Times New Roman" w:hAnsi="Times New Roman" w:cs="Times New Roman"/>
          <w:sz w:val="24"/>
          <w:szCs w:val="24"/>
        </w:rPr>
        <w:t xml:space="preserve">НГТУ НЭТИ стал одной из основных региональных площадок для проведения диктанта. </w:t>
      </w:r>
      <w:r w:rsidRPr="00342850">
        <w:rPr>
          <w:rFonts w:ascii="Times New Roman" w:hAnsi="Times New Roman" w:cs="Times New Roman"/>
          <w:sz w:val="24"/>
          <w:szCs w:val="24"/>
          <w:highlight w:val="white"/>
        </w:rPr>
        <w:t>Мероприятие организовано в рамках Х Международного форума технологического развития «Технопром-202</w:t>
      </w:r>
      <w:r w:rsidRPr="00342850">
        <w:rPr>
          <w:rFonts w:ascii="Times New Roman" w:hAnsi="Times New Roman" w:cs="Times New Roman"/>
          <w:sz w:val="24"/>
          <w:szCs w:val="24"/>
        </w:rPr>
        <w:t>4».</w:t>
      </w:r>
    </w:p>
    <w:p w:rsidR="005D21E4" w:rsidRDefault="003212DF" w:rsidP="003212DF">
      <w:pPr>
        <w:pStyle w:val="normal"/>
        <w:shd w:val="clear" w:color="auto" w:fill="FFFFFF"/>
        <w:spacing w:after="200"/>
        <w:rPr>
          <w:rFonts w:ascii="Times New Roman" w:hAnsi="Times New Roman" w:cs="Times New Roman"/>
          <w:sz w:val="24"/>
          <w:szCs w:val="24"/>
          <w:lang w:val="en-US"/>
        </w:rPr>
      </w:pPr>
      <w:r w:rsidRPr="003212DF">
        <w:rPr>
          <w:rFonts w:ascii="Times New Roman" w:hAnsi="Times New Roman" w:cs="Times New Roman"/>
          <w:sz w:val="24"/>
          <w:szCs w:val="24"/>
        </w:rPr>
        <w:t xml:space="preserve">«Второй год мы проводим научно-технологический диктант, в этом году в мероприятии </w:t>
      </w:r>
      <w:proofErr w:type="spellStart"/>
      <w:r w:rsidRPr="003212DF">
        <w:rPr>
          <w:rFonts w:ascii="Times New Roman" w:hAnsi="Times New Roman" w:cs="Times New Roman"/>
          <w:sz w:val="24"/>
          <w:szCs w:val="24"/>
        </w:rPr>
        <w:t>очно</w:t>
      </w:r>
      <w:proofErr w:type="spellEnd"/>
      <w:r w:rsidRPr="003212DF">
        <w:rPr>
          <w:rFonts w:ascii="Times New Roman" w:hAnsi="Times New Roman" w:cs="Times New Roman"/>
          <w:sz w:val="24"/>
          <w:szCs w:val="24"/>
        </w:rPr>
        <w:t xml:space="preserve"> помимо Новосибирской области участвует шесть регионов. Наша основная задача — нести науку в массы. Тема диктанта — биотехнологии — важна для Новосибирской области, здесь регион занимает серьезное положение, наши ученые имеют хорошие наработки, в рамках «</w:t>
      </w:r>
      <w:proofErr w:type="spellStart"/>
      <w:r w:rsidRPr="003212DF">
        <w:rPr>
          <w:rFonts w:ascii="Times New Roman" w:hAnsi="Times New Roman" w:cs="Times New Roman"/>
          <w:sz w:val="24"/>
          <w:szCs w:val="24"/>
        </w:rPr>
        <w:t>Технопрома</w:t>
      </w:r>
      <w:proofErr w:type="spellEnd"/>
      <w:r w:rsidRPr="003212DF">
        <w:rPr>
          <w:rFonts w:ascii="Times New Roman" w:hAnsi="Times New Roman" w:cs="Times New Roman"/>
          <w:sz w:val="24"/>
          <w:szCs w:val="24"/>
        </w:rPr>
        <w:t>» проходит трек по биотехнологиям. Это очень перспективное направление», — подчеркнул министр науки и инновационной политики Новосибирской области Вадим Васильев. Он пожелал всем участникам успешно написать диктант.</w:t>
      </w:r>
    </w:p>
    <w:p w:rsidR="003212DF" w:rsidRPr="00342850" w:rsidRDefault="003212DF" w:rsidP="003212DF">
      <w:pPr>
        <w:pStyle w:val="normal"/>
        <w:shd w:val="clear" w:color="auto" w:fill="FFFFFF"/>
        <w:spacing w:after="200"/>
        <w:rPr>
          <w:rFonts w:ascii="Times New Roman" w:hAnsi="Times New Roman" w:cs="Times New Roman"/>
          <w:sz w:val="24"/>
          <w:szCs w:val="24"/>
          <w:highlight w:val="green"/>
        </w:rPr>
      </w:pPr>
      <w:r w:rsidRPr="00342850">
        <w:rPr>
          <w:rFonts w:ascii="Times New Roman" w:hAnsi="Times New Roman" w:cs="Times New Roman"/>
          <w:sz w:val="24"/>
          <w:szCs w:val="24"/>
        </w:rPr>
        <w:t xml:space="preserve">С </w:t>
      </w:r>
      <w:proofErr w:type="spellStart"/>
      <w:r w:rsidRPr="00342850">
        <w:rPr>
          <w:rFonts w:ascii="Times New Roman" w:hAnsi="Times New Roman" w:cs="Times New Roman"/>
          <w:sz w:val="24"/>
          <w:szCs w:val="24"/>
        </w:rPr>
        <w:t>видеоприветствием</w:t>
      </w:r>
      <w:proofErr w:type="spellEnd"/>
      <w:r w:rsidRPr="00342850">
        <w:rPr>
          <w:rFonts w:ascii="Times New Roman" w:hAnsi="Times New Roman" w:cs="Times New Roman"/>
          <w:sz w:val="24"/>
          <w:szCs w:val="24"/>
        </w:rPr>
        <w:t xml:space="preserve"> к участникам обратилась заместитель губернатора Новосибирской области Ирина Мануйлова: «Я рада приветствовать вас на финальном мероприятии «Технопрома-2024». В прошлом году диктант мы проводили впервые, он был посвящен актуальной теме </w:t>
      </w:r>
      <w:proofErr w:type="spellStart"/>
      <w:r w:rsidRPr="00342850">
        <w:rPr>
          <w:rFonts w:ascii="Times New Roman" w:hAnsi="Times New Roman" w:cs="Times New Roman"/>
          <w:sz w:val="24"/>
          <w:szCs w:val="24"/>
        </w:rPr>
        <w:t>беспилотников</w:t>
      </w:r>
      <w:proofErr w:type="spellEnd"/>
      <w:r w:rsidRPr="00342850">
        <w:rPr>
          <w:rFonts w:ascii="Times New Roman" w:hAnsi="Times New Roman" w:cs="Times New Roman"/>
          <w:sz w:val="24"/>
          <w:szCs w:val="24"/>
        </w:rPr>
        <w:t xml:space="preserve"> — теме, которая обеспечивает технологический суверенитет страны. Тема этого года не менее актуальна и важна — биотехнологии. Это наше с вами настоящее и будущее. Сегодня ни в одной отрасли промышленности, народного хозяйства невозможно обойтись без вопроса внедрения современных биотехнологий. Любой живой организм, любая сложная экологическая система </w:t>
      </w:r>
      <w:proofErr w:type="gramStart"/>
      <w:r w:rsidRPr="00342850">
        <w:rPr>
          <w:rFonts w:ascii="Times New Roman" w:hAnsi="Times New Roman" w:cs="Times New Roman"/>
          <w:sz w:val="24"/>
          <w:szCs w:val="24"/>
        </w:rPr>
        <w:t>связаны</w:t>
      </w:r>
      <w:proofErr w:type="gramEnd"/>
      <w:r w:rsidRPr="00342850">
        <w:rPr>
          <w:rFonts w:ascii="Times New Roman" w:hAnsi="Times New Roman" w:cs="Times New Roman"/>
          <w:sz w:val="24"/>
          <w:szCs w:val="24"/>
        </w:rPr>
        <w:t xml:space="preserve"> с биологическими процессами. Понимание этих процессов, их изучение не просто представляет научный интерес, это как раз те возможности, которые даются будущему человечества. Совсем недавно было принято решение, что среди национальных проектов технологического лидерства будет еще один — по </w:t>
      </w:r>
      <w:proofErr w:type="spellStart"/>
      <w:r w:rsidRPr="00342850">
        <w:rPr>
          <w:rFonts w:ascii="Times New Roman" w:hAnsi="Times New Roman" w:cs="Times New Roman"/>
          <w:sz w:val="24"/>
          <w:szCs w:val="24"/>
        </w:rPr>
        <w:t>биоэкономике</w:t>
      </w:r>
      <w:proofErr w:type="spellEnd"/>
      <w:r w:rsidRPr="00342850">
        <w:rPr>
          <w:rFonts w:ascii="Times New Roman" w:hAnsi="Times New Roman" w:cs="Times New Roman"/>
          <w:sz w:val="24"/>
          <w:szCs w:val="24"/>
        </w:rPr>
        <w:t xml:space="preserve">, потому что экономика любого государства сегодня напрямую зависит </w:t>
      </w:r>
      <w:r w:rsidRPr="00342850">
        <w:rPr>
          <w:rFonts w:ascii="Times New Roman" w:hAnsi="Times New Roman" w:cs="Times New Roman"/>
          <w:sz w:val="24"/>
          <w:szCs w:val="24"/>
        </w:rPr>
        <w:lastRenderedPageBreak/>
        <w:t xml:space="preserve">от этой важнейшей сферы. </w:t>
      </w:r>
      <w:proofErr w:type="gramStart"/>
      <w:r w:rsidRPr="00342850">
        <w:rPr>
          <w:rFonts w:ascii="Times New Roman" w:hAnsi="Times New Roman" w:cs="Times New Roman"/>
          <w:sz w:val="24"/>
          <w:szCs w:val="24"/>
        </w:rPr>
        <w:t>Участники в разных городах страны присоединились к написанию диктанта, и я хочу пожелать вам успехов, потому что задания диктанта составлялись таким образом, чтобы вы не только продемонстрировали те знания, которые у вас есть, но и чтобы увидели вопросы и темы, которые покажутся вам интересными и точно станут полезными для их изучения в будущем.</w:t>
      </w:r>
      <w:proofErr w:type="gramEnd"/>
      <w:r w:rsidRPr="00342850">
        <w:rPr>
          <w:rFonts w:ascii="Times New Roman" w:hAnsi="Times New Roman" w:cs="Times New Roman"/>
          <w:sz w:val="24"/>
          <w:szCs w:val="24"/>
        </w:rPr>
        <w:t xml:space="preserve"> Желаю всем успехов в научной, профессиональной, учебной деятельности, и пусть наша с вами работа станет новым шагом к достижению </w:t>
      </w:r>
      <w:proofErr w:type="spellStart"/>
      <w:r w:rsidRPr="00342850">
        <w:rPr>
          <w:rFonts w:ascii="Times New Roman" w:hAnsi="Times New Roman" w:cs="Times New Roman"/>
          <w:sz w:val="24"/>
          <w:szCs w:val="24"/>
        </w:rPr>
        <w:t>биотехнологического</w:t>
      </w:r>
      <w:proofErr w:type="spellEnd"/>
      <w:r w:rsidRPr="00342850">
        <w:rPr>
          <w:rFonts w:ascii="Times New Roman" w:hAnsi="Times New Roman" w:cs="Times New Roman"/>
          <w:sz w:val="24"/>
          <w:szCs w:val="24"/>
        </w:rPr>
        <w:t xml:space="preserve"> суверенитета страны!»</w:t>
      </w:r>
    </w:p>
    <w:p w:rsidR="003212DF" w:rsidRPr="00342850" w:rsidRDefault="003212DF" w:rsidP="003212DF">
      <w:pPr>
        <w:pStyle w:val="normal"/>
        <w:spacing w:after="200"/>
        <w:rPr>
          <w:rFonts w:ascii="Times New Roman" w:hAnsi="Times New Roman" w:cs="Times New Roman"/>
          <w:sz w:val="24"/>
          <w:szCs w:val="24"/>
        </w:rPr>
      </w:pPr>
      <w:r w:rsidRPr="00342850">
        <w:rPr>
          <w:rFonts w:ascii="Times New Roman" w:hAnsi="Times New Roman" w:cs="Times New Roman"/>
          <w:sz w:val="24"/>
          <w:szCs w:val="24"/>
        </w:rPr>
        <w:t xml:space="preserve">«Биотехнологии и </w:t>
      </w:r>
      <w:proofErr w:type="spellStart"/>
      <w:r w:rsidRPr="00342850">
        <w:rPr>
          <w:rFonts w:ascii="Times New Roman" w:hAnsi="Times New Roman" w:cs="Times New Roman"/>
          <w:sz w:val="24"/>
          <w:szCs w:val="24"/>
        </w:rPr>
        <w:t>биоинженерия</w:t>
      </w:r>
      <w:proofErr w:type="spellEnd"/>
      <w:r w:rsidRPr="00342850">
        <w:rPr>
          <w:rFonts w:ascii="Times New Roman" w:hAnsi="Times New Roman" w:cs="Times New Roman"/>
          <w:sz w:val="24"/>
          <w:szCs w:val="24"/>
        </w:rPr>
        <w:t xml:space="preserve"> — направления, которые включены в научный контур развития университета благодаря программе «Приоритет 2030». С 2022 года командой ученых под руководством кандидата биологических наук Екатерины Литвиновой в рамках биомедицинского направления программы развития разработана линейка </w:t>
      </w:r>
      <w:proofErr w:type="spellStart"/>
      <w:r w:rsidRPr="00342850">
        <w:rPr>
          <w:rFonts w:ascii="Times New Roman" w:hAnsi="Times New Roman" w:cs="Times New Roman"/>
          <w:sz w:val="24"/>
          <w:szCs w:val="24"/>
        </w:rPr>
        <w:t>биоразлагаемых</w:t>
      </w:r>
      <w:proofErr w:type="spellEnd"/>
      <w:r w:rsidRPr="00342850">
        <w:rPr>
          <w:rFonts w:ascii="Times New Roman" w:hAnsi="Times New Roman" w:cs="Times New Roman"/>
          <w:sz w:val="24"/>
          <w:szCs w:val="24"/>
        </w:rPr>
        <w:t xml:space="preserve"> гелей для нужд медицины, ветеринарии и растениеводства. В их числе — бытовые </w:t>
      </w:r>
      <w:proofErr w:type="spellStart"/>
      <w:r w:rsidRPr="00342850">
        <w:rPr>
          <w:rFonts w:ascii="Times New Roman" w:hAnsi="Times New Roman" w:cs="Times New Roman"/>
          <w:sz w:val="24"/>
          <w:szCs w:val="24"/>
        </w:rPr>
        <w:t>экспресс-тесты</w:t>
      </w:r>
      <w:proofErr w:type="spellEnd"/>
      <w:r w:rsidRPr="00342850">
        <w:rPr>
          <w:rFonts w:ascii="Times New Roman" w:hAnsi="Times New Roman" w:cs="Times New Roman"/>
          <w:sz w:val="24"/>
          <w:szCs w:val="24"/>
        </w:rPr>
        <w:t xml:space="preserve"> для определения нитратов в сезонных овощах и фруктах, гели для продления сохранности плодово-ягодной продукции, </w:t>
      </w:r>
      <w:proofErr w:type="gramStart"/>
      <w:r w:rsidRPr="00342850">
        <w:rPr>
          <w:rFonts w:ascii="Times New Roman" w:hAnsi="Times New Roman" w:cs="Times New Roman"/>
          <w:sz w:val="24"/>
          <w:szCs w:val="24"/>
        </w:rPr>
        <w:t>отечественный</w:t>
      </w:r>
      <w:proofErr w:type="gramEnd"/>
      <w:r w:rsidRPr="00342850">
        <w:rPr>
          <w:rFonts w:ascii="Times New Roman" w:hAnsi="Times New Roman" w:cs="Times New Roman"/>
          <w:sz w:val="24"/>
          <w:szCs w:val="24"/>
        </w:rPr>
        <w:t xml:space="preserve"> </w:t>
      </w:r>
      <w:proofErr w:type="spellStart"/>
      <w:r w:rsidRPr="00342850">
        <w:rPr>
          <w:rFonts w:ascii="Times New Roman" w:hAnsi="Times New Roman" w:cs="Times New Roman"/>
          <w:sz w:val="24"/>
          <w:szCs w:val="24"/>
        </w:rPr>
        <w:t>пылеподавитель</w:t>
      </w:r>
      <w:proofErr w:type="spellEnd"/>
      <w:r w:rsidRPr="00342850">
        <w:rPr>
          <w:rFonts w:ascii="Times New Roman" w:hAnsi="Times New Roman" w:cs="Times New Roman"/>
          <w:sz w:val="24"/>
          <w:szCs w:val="24"/>
        </w:rPr>
        <w:t xml:space="preserve"> растительного происхождения и другие продукты. Созданная при поддержке правительства региона молодежная интеграционная лаборатория «</w:t>
      </w:r>
      <w:proofErr w:type="spellStart"/>
      <w:r w:rsidRPr="00342850">
        <w:rPr>
          <w:rFonts w:ascii="Times New Roman" w:hAnsi="Times New Roman" w:cs="Times New Roman"/>
          <w:sz w:val="24"/>
          <w:szCs w:val="24"/>
        </w:rPr>
        <w:t>Биоинженерия</w:t>
      </w:r>
      <w:proofErr w:type="spellEnd"/>
      <w:r w:rsidRPr="00342850">
        <w:rPr>
          <w:rFonts w:ascii="Times New Roman" w:hAnsi="Times New Roman" w:cs="Times New Roman"/>
          <w:sz w:val="24"/>
          <w:szCs w:val="24"/>
        </w:rPr>
        <w:t xml:space="preserve">» под руководством кандидата биологических наук Елены </w:t>
      </w:r>
      <w:proofErr w:type="spellStart"/>
      <w:r w:rsidRPr="00342850">
        <w:rPr>
          <w:rFonts w:ascii="Times New Roman" w:hAnsi="Times New Roman" w:cs="Times New Roman"/>
          <w:sz w:val="24"/>
          <w:szCs w:val="24"/>
        </w:rPr>
        <w:t>Блиновой</w:t>
      </w:r>
      <w:proofErr w:type="spellEnd"/>
      <w:r w:rsidRPr="00342850">
        <w:rPr>
          <w:rFonts w:ascii="Times New Roman" w:hAnsi="Times New Roman" w:cs="Times New Roman"/>
          <w:sz w:val="24"/>
          <w:szCs w:val="24"/>
        </w:rPr>
        <w:t xml:space="preserve"> занимается разработкой отечественного </w:t>
      </w:r>
      <w:proofErr w:type="spellStart"/>
      <w:r w:rsidRPr="00342850">
        <w:rPr>
          <w:rFonts w:ascii="Times New Roman" w:hAnsi="Times New Roman" w:cs="Times New Roman"/>
          <w:sz w:val="24"/>
          <w:szCs w:val="24"/>
        </w:rPr>
        <w:t>биоудобрения</w:t>
      </w:r>
      <w:proofErr w:type="spellEnd"/>
      <w:r w:rsidRPr="00342850">
        <w:rPr>
          <w:rFonts w:ascii="Times New Roman" w:hAnsi="Times New Roman" w:cs="Times New Roman"/>
          <w:sz w:val="24"/>
          <w:szCs w:val="24"/>
        </w:rPr>
        <w:t xml:space="preserve"> из модифицированного </w:t>
      </w:r>
      <w:proofErr w:type="spellStart"/>
      <w:r w:rsidRPr="00342850">
        <w:rPr>
          <w:rFonts w:ascii="Times New Roman" w:hAnsi="Times New Roman" w:cs="Times New Roman"/>
          <w:sz w:val="24"/>
          <w:szCs w:val="24"/>
        </w:rPr>
        <w:t>хитозана</w:t>
      </w:r>
      <w:proofErr w:type="spellEnd"/>
      <w:r w:rsidRPr="00342850">
        <w:rPr>
          <w:rFonts w:ascii="Times New Roman" w:hAnsi="Times New Roman" w:cs="Times New Roman"/>
          <w:sz w:val="24"/>
          <w:szCs w:val="24"/>
        </w:rPr>
        <w:t xml:space="preserve"> и портативного газоанализатора для оценки эффективности его воздействия на почву. Новое научное направление нашло свое отражение и в образовательной деятельности вуза: на физико-техническом факультете успешно запущена образовательная программа </w:t>
      </w:r>
      <w:proofErr w:type="spellStart"/>
      <w:r w:rsidRPr="00342850">
        <w:rPr>
          <w:rFonts w:ascii="Times New Roman" w:hAnsi="Times New Roman" w:cs="Times New Roman"/>
          <w:sz w:val="24"/>
          <w:szCs w:val="24"/>
        </w:rPr>
        <w:t>бакалавриата</w:t>
      </w:r>
      <w:proofErr w:type="spellEnd"/>
      <w:r w:rsidRPr="00342850">
        <w:rPr>
          <w:rFonts w:ascii="Times New Roman" w:hAnsi="Times New Roman" w:cs="Times New Roman"/>
          <w:sz w:val="24"/>
          <w:szCs w:val="24"/>
        </w:rPr>
        <w:t xml:space="preserve"> и магистратуры «Биофизика и биотехнологии», — прокомментировал начальник научного управления НГТУ НЭТИ Денис </w:t>
      </w:r>
      <w:proofErr w:type="spellStart"/>
      <w:r w:rsidRPr="00342850">
        <w:rPr>
          <w:rFonts w:ascii="Times New Roman" w:hAnsi="Times New Roman" w:cs="Times New Roman"/>
          <w:sz w:val="24"/>
          <w:szCs w:val="24"/>
        </w:rPr>
        <w:t>Котин</w:t>
      </w:r>
      <w:proofErr w:type="spellEnd"/>
      <w:r w:rsidRPr="00342850">
        <w:rPr>
          <w:rFonts w:ascii="Times New Roman" w:hAnsi="Times New Roman" w:cs="Times New Roman"/>
          <w:sz w:val="24"/>
          <w:szCs w:val="24"/>
        </w:rPr>
        <w:t>.</w:t>
      </w:r>
    </w:p>
    <w:p w:rsidR="003212DF" w:rsidRPr="00342850" w:rsidRDefault="003212DF" w:rsidP="003212DF">
      <w:pPr>
        <w:pStyle w:val="normal"/>
        <w:spacing w:after="200"/>
        <w:rPr>
          <w:rFonts w:ascii="Times New Roman" w:hAnsi="Times New Roman" w:cs="Times New Roman"/>
          <w:sz w:val="24"/>
          <w:szCs w:val="24"/>
          <w:highlight w:val="white"/>
        </w:rPr>
      </w:pPr>
      <w:r w:rsidRPr="00342850">
        <w:rPr>
          <w:rFonts w:ascii="Times New Roman" w:hAnsi="Times New Roman" w:cs="Times New Roman"/>
          <w:sz w:val="24"/>
          <w:szCs w:val="24"/>
          <w:highlight w:val="white"/>
        </w:rPr>
        <w:t xml:space="preserve">Проверить свои знания о биотехнологиях в </w:t>
      </w:r>
      <w:proofErr w:type="spellStart"/>
      <w:r w:rsidRPr="00342850">
        <w:rPr>
          <w:rFonts w:ascii="Times New Roman" w:hAnsi="Times New Roman" w:cs="Times New Roman"/>
          <w:sz w:val="24"/>
          <w:szCs w:val="24"/>
          <w:highlight w:val="white"/>
        </w:rPr>
        <w:t>онлайн-формате</w:t>
      </w:r>
      <w:proofErr w:type="spellEnd"/>
      <w:r w:rsidRPr="00342850">
        <w:rPr>
          <w:rFonts w:ascii="Times New Roman" w:hAnsi="Times New Roman" w:cs="Times New Roman"/>
          <w:sz w:val="24"/>
          <w:szCs w:val="24"/>
          <w:highlight w:val="white"/>
        </w:rPr>
        <w:t xml:space="preserve"> может любой желающий до 27 октября включительно (до 23:59 по московскому времени)</w:t>
      </w:r>
      <w:r w:rsidRPr="00342850">
        <w:rPr>
          <w:rFonts w:ascii="Times New Roman" w:hAnsi="Times New Roman" w:cs="Times New Roman"/>
          <w:color w:val="FF0000"/>
          <w:sz w:val="24"/>
          <w:szCs w:val="24"/>
          <w:highlight w:val="white"/>
        </w:rPr>
        <w:t xml:space="preserve">, </w:t>
      </w:r>
      <w:r w:rsidRPr="00342850">
        <w:rPr>
          <w:rFonts w:ascii="Times New Roman" w:hAnsi="Times New Roman" w:cs="Times New Roman"/>
          <w:sz w:val="24"/>
          <w:szCs w:val="24"/>
          <w:highlight w:val="white"/>
        </w:rPr>
        <w:t xml:space="preserve">пройдя по </w:t>
      </w:r>
      <w:hyperlink r:id="rId6">
        <w:r w:rsidRPr="00342850">
          <w:rPr>
            <w:rFonts w:ascii="Times New Roman" w:hAnsi="Times New Roman" w:cs="Times New Roman"/>
            <w:b/>
            <w:sz w:val="24"/>
            <w:szCs w:val="24"/>
            <w:highlight w:val="white"/>
            <w:u w:val="single"/>
          </w:rPr>
          <w:t>ссылке</w:t>
        </w:r>
      </w:hyperlink>
      <w:r w:rsidRPr="00342850">
        <w:rPr>
          <w:rFonts w:ascii="Times New Roman" w:hAnsi="Times New Roman" w:cs="Times New Roman"/>
          <w:sz w:val="24"/>
          <w:szCs w:val="24"/>
          <w:highlight w:val="white"/>
        </w:rPr>
        <w:t>.</w:t>
      </w:r>
    </w:p>
    <w:p w:rsidR="003212DF" w:rsidRPr="00342850" w:rsidRDefault="003212DF" w:rsidP="003212DF">
      <w:pPr>
        <w:pStyle w:val="normal"/>
        <w:shd w:val="clear" w:color="auto" w:fill="FFFFFF"/>
        <w:spacing w:after="200"/>
        <w:rPr>
          <w:rFonts w:ascii="Times New Roman" w:hAnsi="Times New Roman" w:cs="Times New Roman"/>
          <w:sz w:val="24"/>
          <w:szCs w:val="24"/>
        </w:rPr>
      </w:pPr>
      <w:r w:rsidRPr="00342850">
        <w:rPr>
          <w:rFonts w:ascii="Times New Roman" w:hAnsi="Times New Roman" w:cs="Times New Roman"/>
          <w:sz w:val="24"/>
          <w:szCs w:val="24"/>
        </w:rPr>
        <w:t>По итогам диктанта будет сформирован единый рейтинг участников (в зачет пойдет количество правильных ответов и время прохождения теста). Каждый участник получит сертификат о прохождении диктанта, а лучшие из них — специальные сертификаты о подтверждении высокого уровня технологического интеллекта. Победителей ждут призы форума «</w:t>
      </w:r>
      <w:proofErr w:type="spellStart"/>
      <w:r w:rsidRPr="00342850">
        <w:rPr>
          <w:rFonts w:ascii="Times New Roman" w:hAnsi="Times New Roman" w:cs="Times New Roman"/>
          <w:sz w:val="24"/>
          <w:szCs w:val="24"/>
        </w:rPr>
        <w:t>Технопром</w:t>
      </w:r>
      <w:proofErr w:type="spellEnd"/>
      <w:r w:rsidRPr="00342850">
        <w:rPr>
          <w:rFonts w:ascii="Times New Roman" w:hAnsi="Times New Roman" w:cs="Times New Roman"/>
          <w:sz w:val="24"/>
          <w:szCs w:val="24"/>
        </w:rPr>
        <w:t xml:space="preserve">». </w:t>
      </w:r>
    </w:p>
    <w:p w:rsidR="003212DF" w:rsidRPr="00342850" w:rsidRDefault="003212DF" w:rsidP="003212DF">
      <w:pPr>
        <w:pStyle w:val="normal"/>
        <w:spacing w:after="200"/>
        <w:rPr>
          <w:rFonts w:ascii="Times New Roman" w:hAnsi="Times New Roman" w:cs="Times New Roman"/>
          <w:sz w:val="24"/>
          <w:szCs w:val="24"/>
        </w:rPr>
      </w:pPr>
      <w:r w:rsidRPr="00342850">
        <w:rPr>
          <w:rFonts w:ascii="Times New Roman" w:hAnsi="Times New Roman" w:cs="Times New Roman"/>
          <w:b/>
          <w:sz w:val="24"/>
          <w:szCs w:val="24"/>
          <w:highlight w:val="white"/>
        </w:rPr>
        <w:t>Справка:</w:t>
      </w:r>
      <w:r w:rsidRPr="00342850">
        <w:rPr>
          <w:rFonts w:ascii="Times New Roman" w:hAnsi="Times New Roman" w:cs="Times New Roman"/>
          <w:sz w:val="24"/>
          <w:szCs w:val="24"/>
          <w:highlight w:val="white"/>
        </w:rPr>
        <w:t xml:space="preserve"> </w:t>
      </w:r>
      <w:r w:rsidRPr="00342850">
        <w:rPr>
          <w:rFonts w:ascii="Times New Roman" w:hAnsi="Times New Roman" w:cs="Times New Roman"/>
          <w:sz w:val="24"/>
          <w:szCs w:val="24"/>
        </w:rPr>
        <w:t>в 2023 году более 45 000 участников из 89 регионов России смогли проверить свои знания о науке и самых передовых разработках в сфере беспилотной авиации. Всероссийский научно-технологический диктант является мероприятием-спутником Международного форума технологического развития «</w:t>
      </w:r>
      <w:proofErr w:type="spellStart"/>
      <w:r w:rsidRPr="00342850">
        <w:rPr>
          <w:rFonts w:ascii="Times New Roman" w:hAnsi="Times New Roman" w:cs="Times New Roman"/>
          <w:sz w:val="24"/>
          <w:szCs w:val="24"/>
        </w:rPr>
        <w:t>Технопром</w:t>
      </w:r>
      <w:proofErr w:type="spellEnd"/>
      <w:r w:rsidRPr="00342850">
        <w:rPr>
          <w:rFonts w:ascii="Times New Roman" w:hAnsi="Times New Roman" w:cs="Times New Roman"/>
          <w:sz w:val="24"/>
          <w:szCs w:val="24"/>
        </w:rPr>
        <w:t xml:space="preserve">», который в 2024 году был посвящен обсуждению перспектив реализации национальных проектов технологического лидерства. </w:t>
      </w:r>
    </w:p>
    <w:p w:rsidR="00E949C8" w:rsidRDefault="00E949C8" w:rsidP="00E949C8">
      <w:pPr>
        <w:shd w:val="clear" w:color="auto" w:fill="FFFFFF" w:themeFill="background1"/>
        <w:jc w:val="both"/>
        <w:rPr>
          <w:rFonts w:ascii="Times New Roman" w:eastAsia="Calibri" w:hAnsi="Times New Roman" w:cs="Times New Roman"/>
          <w:sz w:val="24"/>
          <w:szCs w:val="24"/>
        </w:rPr>
      </w:pPr>
      <w:r w:rsidRPr="005E51DC">
        <w:rPr>
          <w:sz w:val="28"/>
          <w:szCs w:val="28"/>
        </w:rPr>
        <w:t>_____________________________________</w:t>
      </w:r>
      <w:r>
        <w:rPr>
          <w:sz w:val="28"/>
          <w:szCs w:val="28"/>
        </w:rPr>
        <w:t>________________</w:t>
      </w:r>
    </w:p>
    <w:p w:rsidR="00E949C8" w:rsidRPr="00CF18A4" w:rsidRDefault="00E949C8" w:rsidP="00E949C8">
      <w:pPr>
        <w:rPr>
          <w:rFonts w:ascii="Times New Roman" w:hAnsi="Times New Roman" w:cs="Times New Roman"/>
        </w:rPr>
      </w:pPr>
      <w:r w:rsidRPr="00CF18A4">
        <w:rPr>
          <w:rFonts w:ascii="Times New Roman" w:hAnsi="Times New Roman" w:cs="Times New Roman"/>
        </w:rPr>
        <w:t>Для СМИ</w:t>
      </w:r>
    </w:p>
    <w:p w:rsidR="00E949C8" w:rsidRPr="00CF18A4" w:rsidRDefault="00E949C8" w:rsidP="00E949C8">
      <w:pPr>
        <w:rPr>
          <w:rFonts w:ascii="Times New Roman" w:hAnsi="Times New Roman" w:cs="Times New Roman"/>
        </w:rPr>
      </w:pPr>
      <w:r w:rsidRPr="00CF18A4">
        <w:rPr>
          <w:rFonts w:ascii="Times New Roman" w:hAnsi="Times New Roman" w:cs="Times New Roman"/>
        </w:rPr>
        <w:lastRenderedPageBreak/>
        <w:t xml:space="preserve">Пресс-секретарь НГТУ НЭТИ Елена </w:t>
      </w:r>
      <w:proofErr w:type="spellStart"/>
      <w:r w:rsidRPr="00CF18A4">
        <w:rPr>
          <w:rFonts w:ascii="Times New Roman" w:hAnsi="Times New Roman" w:cs="Times New Roman"/>
        </w:rPr>
        <w:t>Танажко</w:t>
      </w:r>
      <w:proofErr w:type="spellEnd"/>
      <w:r w:rsidRPr="00CF18A4">
        <w:rPr>
          <w:rFonts w:ascii="Times New Roman" w:hAnsi="Times New Roman" w:cs="Times New Roman"/>
        </w:rPr>
        <w:t xml:space="preserve">, </w:t>
      </w:r>
      <w:proofErr w:type="spellStart"/>
      <w:r w:rsidRPr="00CF18A4">
        <w:rPr>
          <w:rFonts w:ascii="Times New Roman" w:hAnsi="Times New Roman" w:cs="Times New Roman"/>
        </w:rPr>
        <w:t>is@nstu.ru</w:t>
      </w:r>
      <w:proofErr w:type="spellEnd"/>
      <w:r w:rsidRPr="00CF18A4">
        <w:rPr>
          <w:rFonts w:ascii="Times New Roman" w:hAnsi="Times New Roman" w:cs="Times New Roman"/>
        </w:rPr>
        <w:t>, +7-913-398-50-49</w:t>
      </w:r>
    </w:p>
    <w:p w:rsidR="00E949C8" w:rsidRPr="00CF18A4" w:rsidRDefault="00E949C8" w:rsidP="00E949C8">
      <w:pPr>
        <w:rPr>
          <w:rFonts w:ascii="Times New Roman" w:hAnsi="Times New Roman" w:cs="Times New Roman"/>
          <w:color w:val="0000FF"/>
          <w:u w:val="single"/>
        </w:rPr>
      </w:pPr>
      <w:r w:rsidRPr="00CF18A4">
        <w:rPr>
          <w:rFonts w:ascii="Times New Roman" w:hAnsi="Times New Roman" w:cs="Times New Roman"/>
        </w:rPr>
        <w:t>___________________________________________________________________</w:t>
      </w:r>
    </w:p>
    <w:tbl>
      <w:tblPr>
        <w:tblW w:w="8473" w:type="dxa"/>
        <w:tblLayout w:type="fixed"/>
        <w:tblLook w:val="0400"/>
      </w:tblPr>
      <w:tblGrid>
        <w:gridCol w:w="2553"/>
        <w:gridCol w:w="2976"/>
        <w:gridCol w:w="2695"/>
        <w:gridCol w:w="249"/>
      </w:tblGrid>
      <w:tr w:rsidR="00E949C8" w:rsidTr="00CC3695">
        <w:tc>
          <w:tcPr>
            <w:tcW w:w="2552" w:type="dxa"/>
            <w:shd w:val="clear" w:color="auto" w:fill="auto"/>
          </w:tcPr>
          <w:p w:rsidR="00E949C8" w:rsidRDefault="00E949C8" w:rsidP="00CC3695">
            <w:pPr>
              <w:tabs>
                <w:tab w:val="center" w:pos="4677"/>
                <w:tab w:val="right" w:pos="9355"/>
              </w:tabs>
            </w:pPr>
            <w:r>
              <w:rPr>
                <w:noProof/>
              </w:rPr>
              <w:drawing>
                <wp:inline distT="0" distB="0" distL="0" distR="0">
                  <wp:extent cx="152400" cy="161925"/>
                  <wp:effectExtent l="0" t="0" r="0" b="0"/>
                  <wp:docPr id="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
                          <pic:cNvPicPr>
                            <a:picLocks noChangeAspect="1" noChangeArrowheads="1"/>
                          </pic:cNvPicPr>
                        </pic:nvPicPr>
                        <pic:blipFill>
                          <a:blip r:embed="rId7" cstate="print"/>
                          <a:stretch>
                            <a:fillRect/>
                          </a:stretch>
                        </pic:blipFill>
                        <pic:spPr bwMode="auto">
                          <a:xfrm>
                            <a:off x="0" y="0"/>
                            <a:ext cx="152400" cy="161925"/>
                          </a:xfrm>
                          <a:prstGeom prst="rect">
                            <a:avLst/>
                          </a:prstGeom>
                        </pic:spPr>
                      </pic:pic>
                    </a:graphicData>
                  </a:graphic>
                </wp:inline>
              </w:drawing>
            </w:r>
            <w:hyperlink r:id="rId8">
              <w:proofErr w:type="spellStart"/>
              <w:r>
                <w:rPr>
                  <w:rStyle w:val="a5"/>
                </w:rPr>
                <w:t>Яндекс</w:t>
              </w:r>
              <w:proofErr w:type="gramStart"/>
              <w:r>
                <w:rPr>
                  <w:rStyle w:val="a5"/>
                </w:rPr>
                <w:t>.Д</w:t>
              </w:r>
              <w:proofErr w:type="gramEnd"/>
              <w:r>
                <w:rPr>
                  <w:rStyle w:val="a5"/>
                </w:rPr>
                <w:t>зен</w:t>
              </w:r>
              <w:proofErr w:type="spellEnd"/>
            </w:hyperlink>
          </w:p>
          <w:p w:rsidR="00E949C8" w:rsidRDefault="00E949C8" w:rsidP="00CC3695">
            <w:pPr>
              <w:tabs>
                <w:tab w:val="center" w:pos="4677"/>
                <w:tab w:val="right" w:pos="9355"/>
              </w:tabs>
              <w:rPr>
                <w:lang w:val="en-US"/>
              </w:rPr>
            </w:pPr>
            <w:r>
              <w:rPr>
                <w:noProof/>
              </w:rPr>
              <w:drawing>
                <wp:inline distT="0" distB="0" distL="0" distR="0">
                  <wp:extent cx="152400" cy="152400"/>
                  <wp:effectExtent l="0" t="0" r="0" b="0"/>
                  <wp:docPr id="10"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7.png"/>
                          <pic:cNvPicPr>
                            <a:picLocks noChangeAspect="1" noChangeArrowheads="1"/>
                          </pic:cNvPicPr>
                        </pic:nvPicPr>
                        <pic:blipFill>
                          <a:blip r:embed="rId9"/>
                          <a:stretch>
                            <a:fillRect/>
                          </a:stretch>
                        </pic:blipFill>
                        <pic:spPr bwMode="auto">
                          <a:xfrm>
                            <a:off x="0" y="0"/>
                            <a:ext cx="152400" cy="152400"/>
                          </a:xfrm>
                          <a:prstGeom prst="rect">
                            <a:avLst/>
                          </a:prstGeom>
                        </pic:spPr>
                      </pic:pic>
                    </a:graphicData>
                  </a:graphic>
                </wp:inline>
              </w:drawing>
            </w:r>
            <w:r>
              <w:rPr>
                <w:color w:val="0000FF"/>
                <w:u w:val="single"/>
              </w:rPr>
              <w:t xml:space="preserve"> ВКонтакте</w:t>
            </w:r>
          </w:p>
        </w:tc>
        <w:tc>
          <w:tcPr>
            <w:tcW w:w="2976" w:type="dxa"/>
            <w:shd w:val="clear" w:color="auto" w:fill="auto"/>
          </w:tcPr>
          <w:p w:rsidR="00E949C8" w:rsidRDefault="00E949C8" w:rsidP="00CC3695">
            <w:pPr>
              <w:tabs>
                <w:tab w:val="center" w:pos="4677"/>
                <w:tab w:val="right" w:pos="9355"/>
              </w:tabs>
              <w:ind w:left="-113" w:firstLine="113"/>
            </w:pPr>
            <w:r>
              <w:rPr>
                <w:noProof/>
              </w:rPr>
              <w:drawing>
                <wp:inline distT="0" distB="0" distL="0" distR="0">
                  <wp:extent cx="171450" cy="171450"/>
                  <wp:effectExtent l="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0"/>
                          <pic:cNvPicPr>
                            <a:picLocks noChangeAspect="1" noChangeArrowheads="1"/>
                          </pic:cNvPicPr>
                        </pic:nvPicPr>
                        <pic:blipFill>
                          <a:blip r:embed="rId10" cstate="print"/>
                          <a:stretch>
                            <a:fillRect/>
                          </a:stretch>
                        </pic:blipFill>
                        <pic:spPr bwMode="auto">
                          <a:xfrm>
                            <a:off x="0" y="0"/>
                            <a:ext cx="171450" cy="171450"/>
                          </a:xfrm>
                          <a:prstGeom prst="rect">
                            <a:avLst/>
                          </a:prstGeom>
                        </pic:spPr>
                      </pic:pic>
                    </a:graphicData>
                  </a:graphic>
                </wp:inline>
              </w:drawing>
            </w:r>
            <w:hyperlink r:id="rId11">
              <w:proofErr w:type="spellStart"/>
              <w:r>
                <w:rPr>
                  <w:rStyle w:val="a5"/>
                </w:rPr>
                <w:t>Телеграм</w:t>
              </w:r>
              <w:proofErr w:type="spellEnd"/>
            </w:hyperlink>
          </w:p>
          <w:p w:rsidR="00E949C8" w:rsidRDefault="00E949C8" w:rsidP="00CC3695">
            <w:pPr>
              <w:tabs>
                <w:tab w:val="center" w:pos="4677"/>
                <w:tab w:val="right" w:pos="9355"/>
              </w:tabs>
              <w:ind w:left="-113" w:firstLine="113"/>
              <w:rPr>
                <w:lang w:val="en-US"/>
              </w:rPr>
            </w:pPr>
            <w:r>
              <w:rPr>
                <w:noProof/>
              </w:rPr>
              <w:drawing>
                <wp:inline distT="0" distB="0" distL="0" distR="0">
                  <wp:extent cx="152400" cy="152400"/>
                  <wp:effectExtent l="0" t="0" r="0" b="0"/>
                  <wp:docPr id="12" name="image2.jpg" descr="&amp;Kcy;&amp;acy;&amp;rcy;&amp;tcy;&amp;icy;&amp;ncy;&amp;kcy;&amp;icy; &amp;pcy;&amp;ocy; &amp;zcy;&amp;acy;&amp;pcy;&amp;rcy;&amp;ocy;&amp;scy;&amp;ucy; &amp;icy;&amp;kcy;&amp;ocy;&amp;ncy;&amp;kcy;&amp;acy; &amp;fcy;&amp;ocy;&amp;tcy;&amp;ocy;&amp;gcy;&amp;acy;&amp;lcy;&amp;iecy;&amp;rcy;&amp;ie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jpg"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12"/>
                          <a:srcRect l="4959" t="4368" r="4959" b="5431"/>
                          <a:stretch>
                            <a:fillRect/>
                          </a:stretch>
                        </pic:blipFill>
                        <pic:spPr bwMode="auto">
                          <a:xfrm>
                            <a:off x="0" y="0"/>
                            <a:ext cx="152400" cy="152400"/>
                          </a:xfrm>
                          <a:prstGeom prst="rect">
                            <a:avLst/>
                          </a:prstGeom>
                        </pic:spPr>
                      </pic:pic>
                    </a:graphicData>
                  </a:graphic>
                </wp:inline>
              </w:drawing>
            </w:r>
            <w:hyperlink r:id="rId13">
              <w:r>
                <w:rPr>
                  <w:rStyle w:val="a5"/>
                </w:rPr>
                <w:t>Фото и видео</w:t>
              </w:r>
            </w:hyperlink>
          </w:p>
        </w:tc>
        <w:tc>
          <w:tcPr>
            <w:tcW w:w="2695" w:type="dxa"/>
            <w:shd w:val="clear" w:color="auto" w:fill="auto"/>
          </w:tcPr>
          <w:p w:rsidR="00E949C8" w:rsidRDefault="00E949C8" w:rsidP="00CC3695">
            <w:pPr>
              <w:tabs>
                <w:tab w:val="center" w:pos="4677"/>
                <w:tab w:val="right" w:pos="9355"/>
              </w:tabs>
              <w:rPr>
                <w:lang w:val="en-US"/>
              </w:rPr>
            </w:pPr>
            <w:r>
              <w:rPr>
                <w:noProof/>
              </w:rPr>
              <w:drawing>
                <wp:inline distT="0" distB="0" distL="0" distR="0">
                  <wp:extent cx="142875" cy="152400"/>
                  <wp:effectExtent l="0" t="0" r="0" b="0"/>
                  <wp:docPr id="1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a:picLocks noChangeAspect="1" noChangeArrowheads="1"/>
                          </pic:cNvPicPr>
                        </pic:nvPicPr>
                        <pic:blipFill>
                          <a:blip r:embed="rId14"/>
                          <a:stretch>
                            <a:fillRect/>
                          </a:stretch>
                        </pic:blipFill>
                        <pic:spPr bwMode="auto">
                          <a:xfrm>
                            <a:off x="0" y="0"/>
                            <a:ext cx="142875" cy="152400"/>
                          </a:xfrm>
                          <a:prstGeom prst="rect">
                            <a:avLst/>
                          </a:prstGeom>
                        </pic:spPr>
                      </pic:pic>
                    </a:graphicData>
                  </a:graphic>
                </wp:inline>
              </w:drawing>
            </w:r>
            <w:hyperlink r:id="rId15">
              <w:r>
                <w:rPr>
                  <w:color w:val="0000FF"/>
                  <w:u w:val="single"/>
                </w:rPr>
                <w:t>Новости</w:t>
              </w:r>
            </w:hyperlink>
          </w:p>
          <w:p w:rsidR="00E949C8" w:rsidRDefault="00E949C8" w:rsidP="00CC3695">
            <w:pPr>
              <w:tabs>
                <w:tab w:val="center" w:pos="4677"/>
                <w:tab w:val="right" w:pos="9355"/>
              </w:tabs>
            </w:pPr>
            <w:r>
              <w:rPr>
                <w:noProof/>
              </w:rPr>
              <w:drawing>
                <wp:inline distT="0" distB="0" distL="0" distR="0">
                  <wp:extent cx="152400" cy="142875"/>
                  <wp:effectExtent l="0" t="0" r="0" b="0"/>
                  <wp:docPr id="1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noChangeArrowheads="1"/>
                          </pic:cNvPicPr>
                        </pic:nvPicPr>
                        <pic:blipFill>
                          <a:blip r:embed="rId16"/>
                          <a:stretch>
                            <a:fillRect/>
                          </a:stretch>
                        </pic:blipFill>
                        <pic:spPr bwMode="auto">
                          <a:xfrm>
                            <a:off x="0" y="0"/>
                            <a:ext cx="152400" cy="142875"/>
                          </a:xfrm>
                          <a:prstGeom prst="rect">
                            <a:avLst/>
                          </a:prstGeom>
                        </pic:spPr>
                      </pic:pic>
                    </a:graphicData>
                  </a:graphic>
                </wp:inline>
              </w:drawing>
            </w:r>
            <w:hyperlink r:id="rId17">
              <w:r>
                <w:rPr>
                  <w:color w:val="0000FF"/>
                  <w:u w:val="single"/>
                </w:rPr>
                <w:t>Пресс</w:t>
              </w:r>
              <w:proofErr w:type="gramStart"/>
            </w:hyperlink>
            <w:r>
              <w:rPr>
                <w:color w:val="0000FF"/>
                <w:u w:val="single"/>
              </w:rPr>
              <w:t>-</w:t>
            </w:r>
            <w:proofErr w:type="gramEnd"/>
            <w:r>
              <w:rPr>
                <w:color w:val="0000FF"/>
                <w:u w:val="single"/>
              </w:rPr>
              <w:t>релизы</w:t>
            </w:r>
          </w:p>
        </w:tc>
        <w:tc>
          <w:tcPr>
            <w:tcW w:w="249" w:type="dxa"/>
            <w:shd w:val="clear" w:color="auto" w:fill="auto"/>
          </w:tcPr>
          <w:p w:rsidR="00E949C8" w:rsidRDefault="00E949C8" w:rsidP="00CC3695">
            <w:pPr>
              <w:tabs>
                <w:tab w:val="center" w:pos="4677"/>
                <w:tab w:val="right" w:pos="9355"/>
              </w:tabs>
              <w:rPr>
                <w:lang w:val="en-US"/>
              </w:rPr>
            </w:pPr>
          </w:p>
        </w:tc>
      </w:tr>
    </w:tbl>
    <w:p w:rsidR="00E949C8" w:rsidRPr="00E949C8" w:rsidRDefault="00E949C8" w:rsidP="00CB45C1">
      <w:pPr>
        <w:pStyle w:val="10"/>
        <w:shd w:val="clear" w:color="auto" w:fill="FFFFFF"/>
        <w:spacing w:after="300"/>
        <w:rPr>
          <w:rFonts w:ascii="Times New Roman" w:hAnsi="Times New Roman" w:cs="Times New Roman"/>
          <w:sz w:val="24"/>
          <w:szCs w:val="24"/>
        </w:rPr>
      </w:pPr>
    </w:p>
    <w:sectPr w:rsidR="00E949C8" w:rsidRPr="00E949C8" w:rsidSect="00D6338F">
      <w:pgSz w:w="11909" w:h="16834"/>
      <w:pgMar w:top="1440" w:right="1440" w:bottom="1440" w:left="1440" w:header="72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F223C6"/>
    <w:multiLevelType w:val="hybridMultilevel"/>
    <w:tmpl w:val="2DC41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6338F"/>
    <w:rsid w:val="000C70E4"/>
    <w:rsid w:val="002C239B"/>
    <w:rsid w:val="002C28F6"/>
    <w:rsid w:val="003212DF"/>
    <w:rsid w:val="00397F85"/>
    <w:rsid w:val="004B7F3B"/>
    <w:rsid w:val="004D107B"/>
    <w:rsid w:val="00561456"/>
    <w:rsid w:val="005B33B0"/>
    <w:rsid w:val="005D21E4"/>
    <w:rsid w:val="006A0FF0"/>
    <w:rsid w:val="0078408C"/>
    <w:rsid w:val="008A2803"/>
    <w:rsid w:val="00932753"/>
    <w:rsid w:val="00981EAF"/>
    <w:rsid w:val="00A42E72"/>
    <w:rsid w:val="00BC54D5"/>
    <w:rsid w:val="00C24E8A"/>
    <w:rsid w:val="00CB45C1"/>
    <w:rsid w:val="00D6338F"/>
    <w:rsid w:val="00D92600"/>
    <w:rsid w:val="00E717C6"/>
    <w:rsid w:val="00E949C8"/>
    <w:rsid w:val="00F264E0"/>
    <w:rsid w:val="00F7483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0E4"/>
  </w:style>
  <w:style w:type="paragraph" w:styleId="1">
    <w:name w:val="heading 1"/>
    <w:basedOn w:val="10"/>
    <w:next w:val="10"/>
    <w:rsid w:val="00D6338F"/>
    <w:pPr>
      <w:keepNext/>
      <w:keepLines/>
      <w:spacing w:before="400" w:after="120"/>
      <w:outlineLvl w:val="0"/>
    </w:pPr>
    <w:rPr>
      <w:sz w:val="40"/>
      <w:szCs w:val="40"/>
    </w:rPr>
  </w:style>
  <w:style w:type="paragraph" w:styleId="2">
    <w:name w:val="heading 2"/>
    <w:basedOn w:val="10"/>
    <w:next w:val="10"/>
    <w:rsid w:val="00D6338F"/>
    <w:pPr>
      <w:keepNext/>
      <w:keepLines/>
      <w:spacing w:before="360" w:after="120"/>
      <w:outlineLvl w:val="1"/>
    </w:pPr>
    <w:rPr>
      <w:sz w:val="32"/>
      <w:szCs w:val="32"/>
    </w:rPr>
  </w:style>
  <w:style w:type="paragraph" w:styleId="3">
    <w:name w:val="heading 3"/>
    <w:basedOn w:val="10"/>
    <w:next w:val="10"/>
    <w:rsid w:val="00D6338F"/>
    <w:pPr>
      <w:keepNext/>
      <w:keepLines/>
      <w:spacing w:before="320" w:after="80"/>
      <w:outlineLvl w:val="2"/>
    </w:pPr>
    <w:rPr>
      <w:color w:val="434343"/>
      <w:sz w:val="28"/>
      <w:szCs w:val="28"/>
    </w:rPr>
  </w:style>
  <w:style w:type="paragraph" w:styleId="4">
    <w:name w:val="heading 4"/>
    <w:basedOn w:val="10"/>
    <w:next w:val="10"/>
    <w:rsid w:val="00D6338F"/>
    <w:pPr>
      <w:keepNext/>
      <w:keepLines/>
      <w:spacing w:before="280" w:after="80"/>
      <w:outlineLvl w:val="3"/>
    </w:pPr>
    <w:rPr>
      <w:color w:val="666666"/>
      <w:sz w:val="24"/>
      <w:szCs w:val="24"/>
    </w:rPr>
  </w:style>
  <w:style w:type="paragraph" w:styleId="5">
    <w:name w:val="heading 5"/>
    <w:basedOn w:val="10"/>
    <w:next w:val="10"/>
    <w:rsid w:val="00D6338F"/>
    <w:pPr>
      <w:keepNext/>
      <w:keepLines/>
      <w:spacing w:before="240" w:after="80"/>
      <w:outlineLvl w:val="4"/>
    </w:pPr>
    <w:rPr>
      <w:color w:val="666666"/>
    </w:rPr>
  </w:style>
  <w:style w:type="paragraph" w:styleId="6">
    <w:name w:val="heading 6"/>
    <w:basedOn w:val="10"/>
    <w:next w:val="10"/>
    <w:rsid w:val="00D6338F"/>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D6338F"/>
  </w:style>
  <w:style w:type="table" w:customStyle="1" w:styleId="TableNormal">
    <w:name w:val="Table Normal"/>
    <w:rsid w:val="00D6338F"/>
    <w:tblPr>
      <w:tblCellMar>
        <w:top w:w="0" w:type="dxa"/>
        <w:left w:w="0" w:type="dxa"/>
        <w:bottom w:w="0" w:type="dxa"/>
        <w:right w:w="0" w:type="dxa"/>
      </w:tblCellMar>
    </w:tblPr>
  </w:style>
  <w:style w:type="paragraph" w:styleId="a3">
    <w:name w:val="Title"/>
    <w:basedOn w:val="10"/>
    <w:next w:val="10"/>
    <w:rsid w:val="00D6338F"/>
    <w:pPr>
      <w:keepNext/>
      <w:keepLines/>
      <w:spacing w:after="60"/>
    </w:pPr>
    <w:rPr>
      <w:sz w:val="52"/>
      <w:szCs w:val="52"/>
    </w:rPr>
  </w:style>
  <w:style w:type="paragraph" w:styleId="a4">
    <w:name w:val="Subtitle"/>
    <w:basedOn w:val="10"/>
    <w:next w:val="10"/>
    <w:rsid w:val="00D6338F"/>
    <w:pPr>
      <w:keepNext/>
      <w:keepLines/>
      <w:spacing w:after="320"/>
    </w:pPr>
    <w:rPr>
      <w:color w:val="666666"/>
      <w:sz w:val="30"/>
      <w:szCs w:val="30"/>
    </w:rPr>
  </w:style>
  <w:style w:type="character" w:styleId="a5">
    <w:name w:val="Hyperlink"/>
    <w:basedOn w:val="a0"/>
    <w:uiPriority w:val="99"/>
    <w:unhideWhenUsed/>
    <w:rsid w:val="00CB45C1"/>
    <w:rPr>
      <w:color w:val="0000FF" w:themeColor="hyperlink"/>
      <w:u w:val="single"/>
    </w:rPr>
  </w:style>
  <w:style w:type="paragraph" w:styleId="a6">
    <w:name w:val="Balloon Text"/>
    <w:basedOn w:val="a"/>
    <w:link w:val="a7"/>
    <w:uiPriority w:val="99"/>
    <w:semiHidden/>
    <w:unhideWhenUsed/>
    <w:rsid w:val="00E949C8"/>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E949C8"/>
    <w:rPr>
      <w:rFonts w:ascii="Tahoma" w:hAnsi="Tahoma" w:cs="Tahoma"/>
      <w:sz w:val="16"/>
      <w:szCs w:val="16"/>
    </w:rPr>
  </w:style>
  <w:style w:type="paragraph" w:styleId="a8">
    <w:name w:val="Normal (Web)"/>
    <w:basedOn w:val="a"/>
    <w:uiPriority w:val="99"/>
    <w:unhideWhenUsed/>
    <w:rsid w:val="00932753"/>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List Paragraph"/>
    <w:basedOn w:val="a"/>
    <w:uiPriority w:val="34"/>
    <w:qFormat/>
    <w:rsid w:val="00E717C6"/>
    <w:pPr>
      <w:spacing w:after="200"/>
      <w:ind w:left="720"/>
      <w:contextualSpacing/>
    </w:pPr>
    <w:rPr>
      <w:rFonts w:asciiTheme="minorHAnsi" w:eastAsiaTheme="minorHAnsi" w:hAnsiTheme="minorHAnsi" w:cstheme="minorBidi"/>
      <w:lang w:eastAsia="en-US"/>
    </w:rPr>
  </w:style>
  <w:style w:type="paragraph" w:customStyle="1" w:styleId="normal">
    <w:name w:val="normal"/>
    <w:rsid w:val="003212DF"/>
    <w:rPr>
      <w:lang/>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dzen.ru/nstu_neti" TargetMode="External"/><Relationship Id="rId13" Type="http://schemas.openxmlformats.org/officeDocument/2006/relationships/hyperlink" Target="https://www.nstu.ru/media/foto_video"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5.jpeg"/><Relationship Id="rId17" Type="http://schemas.openxmlformats.org/officeDocument/2006/relationships/hyperlink" Target="http://www.nstu.ru/pressreleases" TargetMode="External"/><Relationship Id="rId2" Type="http://schemas.openxmlformats.org/officeDocument/2006/relationships/styles" Target="styles.xml"/><Relationship Id="rId16"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hyperlink" Target="https://xn--e1anbdcdahefrkku.xn--p1ai/%D0%B4%D0%B8%D0%BA%D1%82%D0%B0%D0%BD%D1%82/" TargetMode="External"/><Relationship Id="rId11" Type="http://schemas.openxmlformats.org/officeDocument/2006/relationships/hyperlink" Target="https://t.me/nstu_neti" TargetMode="External"/><Relationship Id="rId5" Type="http://schemas.openxmlformats.org/officeDocument/2006/relationships/image" Target="media/image1.jpeg"/><Relationship Id="rId15" Type="http://schemas.openxmlformats.org/officeDocument/2006/relationships/hyperlink" Target="http://www.nstu.ru/news" TargetMode="Externa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821</Words>
  <Characters>4686</Characters>
  <Application>Microsoft Office Word</Application>
  <DocSecurity>0</DocSecurity>
  <Lines>39</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Ирина</cp:lastModifiedBy>
  <cp:revision>4</cp:revision>
  <dcterms:created xsi:type="dcterms:W3CDTF">2024-10-24T08:34:00Z</dcterms:created>
  <dcterms:modified xsi:type="dcterms:W3CDTF">2024-10-24T08:48:00Z</dcterms:modified>
</cp:coreProperties>
</file>