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283" w:rsidRDefault="00A046CA">
      <w:pPr>
        <w:pStyle w:val="10"/>
        <w:rPr>
          <w:b/>
        </w:rPr>
      </w:pPr>
      <w:r>
        <w:rPr>
          <w:b/>
          <w:noProof/>
        </w:rPr>
        <w:drawing>
          <wp:inline distT="0" distB="0" distL="0" distR="0">
            <wp:extent cx="5733415" cy="1268730"/>
            <wp:effectExtent l="0" t="0" r="0" b="0"/>
            <wp:docPr id="5" name="image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jp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80283" w:rsidRDefault="00C21ADF">
      <w:pPr>
        <w:pStyle w:val="1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6 февраля 2025</w:t>
      </w:r>
      <w:r w:rsidR="00A046CA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:rsidR="00D80283" w:rsidRDefault="00A046CA">
      <w:pPr>
        <w:pStyle w:val="1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</w:p>
    <w:p w:rsidR="00C21ADF" w:rsidRDefault="00C21ADF" w:rsidP="00C21ADF">
      <w:pPr>
        <w:pStyle w:val="aa"/>
        <w:spacing w:before="240" w:beforeAutospacing="0" w:after="240" w:afterAutospacing="0"/>
      </w:pPr>
      <w:r>
        <w:rPr>
          <w:b/>
          <w:bCs/>
          <w:color w:val="000000"/>
          <w:sz w:val="28"/>
          <w:szCs w:val="28"/>
        </w:rPr>
        <w:t>Соглашение о сотрудничестве подписали НГТУ НЭТИ и Вьетнамский национальный университет в Ханое</w:t>
      </w:r>
    </w:p>
    <w:p w:rsidR="00C21ADF" w:rsidRDefault="00C21ADF" w:rsidP="00C21ADF">
      <w:pPr>
        <w:pStyle w:val="aa"/>
        <w:spacing w:before="240" w:beforeAutospacing="0" w:after="240" w:afterAutospacing="0"/>
      </w:pPr>
      <w:r>
        <w:rPr>
          <w:b/>
          <w:bCs/>
          <w:color w:val="000000"/>
          <w:sz w:val="28"/>
          <w:szCs w:val="28"/>
        </w:rPr>
        <w:t>Новосибирский государственный технический университет НЭТИ и Вьетнамский национальный университет в Ханое подписали соглашение, направленное на развитие свя</w:t>
      </w:r>
      <w:bookmarkStart w:id="0" w:name="_GoBack"/>
      <w:bookmarkEnd w:id="0"/>
      <w:r>
        <w:rPr>
          <w:b/>
          <w:bCs/>
          <w:color w:val="000000"/>
          <w:sz w:val="28"/>
          <w:szCs w:val="28"/>
        </w:rPr>
        <w:t>зей в области науки и образования.</w:t>
      </w:r>
    </w:p>
    <w:p w:rsidR="00C21ADF" w:rsidRDefault="00C21ADF" w:rsidP="00C21ADF">
      <w:pPr>
        <w:pStyle w:val="aa"/>
        <w:spacing w:before="240" w:beforeAutospacing="0" w:after="240" w:afterAutospacing="0"/>
      </w:pPr>
      <w:r>
        <w:rPr>
          <w:color w:val="000000"/>
          <w:sz w:val="28"/>
          <w:szCs w:val="28"/>
        </w:rPr>
        <w:t>Во время очередной поездки делегации НГТУ НЭТИ в Ханой, которая была приурочена к визиту премьер-министра РФ Михаила Мишустина в Социалистическую Республику Вьетнам, между представителями новосибирского вуза и Вьетнамского национального университета был подписан меморандум о взаимопонимании, который предусматривает развитие отношений в области научно-технологического сотрудничества, образования, а также подготовки целевых кадров.</w:t>
      </w:r>
    </w:p>
    <w:p w:rsidR="00C21ADF" w:rsidRDefault="00C21ADF" w:rsidP="00C21ADF">
      <w:pPr>
        <w:pStyle w:val="aa"/>
        <w:spacing w:before="240" w:beforeAutospacing="0" w:after="240" w:afterAutospacing="0"/>
      </w:pPr>
      <w:r>
        <w:rPr>
          <w:color w:val="000000"/>
          <w:sz w:val="28"/>
          <w:szCs w:val="28"/>
        </w:rPr>
        <w:t>НГТУ НЭТИ и Вьетнамский национальный университет в Ханое планируют открыть совместные образовательные программы, в рамках которых вьетнамские студенты смогут продолжить учебу в новосибирском вузе после двух лет обучения в своем университете. Предполагаются и взаимные стажировки студентов, что позволит значительно расширить лабораторную и практическую базу подготовки специалистов как технических факультетов, так и факультета гуманитарного образования.</w:t>
      </w:r>
    </w:p>
    <w:p w:rsidR="00C21ADF" w:rsidRPr="00CE5A16" w:rsidRDefault="00C21ADF" w:rsidP="00C21ADF">
      <w:pPr>
        <w:pStyle w:val="aa"/>
        <w:spacing w:before="240" w:beforeAutospacing="0" w:after="240" w:afterAutospacing="0"/>
      </w:pPr>
      <w:r>
        <w:rPr>
          <w:color w:val="000000"/>
          <w:sz w:val="28"/>
          <w:szCs w:val="28"/>
        </w:rPr>
        <w:t xml:space="preserve">В планах с осени 2025 года организовать обучение выпускников Вьетнамского национального университета в аспирантуре НГТУ НЭТИ. «Одним из направлений сотрудничества станет обучение выпускников университета Ханоя в НГТУ </w:t>
      </w:r>
      <w:r w:rsidRPr="00CE5A16">
        <w:rPr>
          <w:sz w:val="28"/>
          <w:szCs w:val="28"/>
        </w:rPr>
        <w:t>НЭТИ.</w:t>
      </w:r>
      <w:r>
        <w:rPr>
          <w:color w:val="000000"/>
          <w:sz w:val="28"/>
          <w:szCs w:val="28"/>
        </w:rPr>
        <w:t xml:space="preserve"> Аспиранты, которые прошли и завершили обучение в аспирантуре российского университета, высоко ценятся во Вьетнаме </w:t>
      </w:r>
      <w:r w:rsidRPr="00CE5A16">
        <w:rPr>
          <w:sz w:val="28"/>
          <w:szCs w:val="28"/>
        </w:rPr>
        <w:t>по уровню знаний. Кроме этого, после обучения в нашем вузе они вернутся в Ханой и будут обучать студентов, в том числе по нашим методикам», — рассказал проректор по учебной работе Сергей Чернов</w:t>
      </w:r>
      <w:r w:rsidRPr="00CE5A16">
        <w:rPr>
          <w:sz w:val="22"/>
          <w:szCs w:val="22"/>
        </w:rPr>
        <w:t>.</w:t>
      </w:r>
    </w:p>
    <w:p w:rsidR="00C21ADF" w:rsidRPr="00CE5A16" w:rsidRDefault="00C21ADF" w:rsidP="00C21ADF">
      <w:pPr>
        <w:pStyle w:val="aa"/>
        <w:spacing w:before="240" w:beforeAutospacing="0" w:after="240" w:afterAutospacing="0"/>
      </w:pPr>
      <w:r>
        <w:rPr>
          <w:sz w:val="28"/>
          <w:szCs w:val="28"/>
        </w:rPr>
        <w:t>М</w:t>
      </w:r>
      <w:r w:rsidRPr="00CE5A16">
        <w:rPr>
          <w:sz w:val="28"/>
          <w:szCs w:val="28"/>
        </w:rPr>
        <w:t xml:space="preserve">ежвузовское сотрудничество </w:t>
      </w:r>
      <w:r>
        <w:rPr>
          <w:sz w:val="28"/>
          <w:szCs w:val="28"/>
        </w:rPr>
        <w:t xml:space="preserve">также </w:t>
      </w:r>
      <w:r w:rsidRPr="00CE5A16">
        <w:rPr>
          <w:sz w:val="28"/>
          <w:szCs w:val="28"/>
        </w:rPr>
        <w:t xml:space="preserve">позволит реализовать программу академической мобильности не только в отношении обучающихся, но и в преподавательской среде. В рамках программы «Гостевой профессор» уже </w:t>
      </w:r>
      <w:r w:rsidRPr="00CE5A16">
        <w:rPr>
          <w:sz w:val="28"/>
          <w:szCs w:val="28"/>
        </w:rPr>
        <w:lastRenderedPageBreak/>
        <w:t>в этом году НГТУ НЭТИ будет готов принять у себя ученых из Вьетнама, а Вьетнамский национальный университет в Ханое — новосибирских исследователей.</w:t>
      </w:r>
    </w:p>
    <w:p w:rsidR="00C21ADF" w:rsidRDefault="00C21ADF" w:rsidP="00C21ADF">
      <w:pPr>
        <w:pStyle w:val="aa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Напомним, ранее НГТУ НЭТИ</w:t>
      </w:r>
      <w:hyperlink r:id="rId6" w:history="1">
        <w:r>
          <w:rPr>
            <w:rStyle w:val="a8"/>
            <w:color w:val="000000"/>
            <w:sz w:val="28"/>
            <w:szCs w:val="28"/>
          </w:rPr>
          <w:t xml:space="preserve"> </w:t>
        </w:r>
        <w:r>
          <w:rPr>
            <w:rStyle w:val="a8"/>
            <w:color w:val="1155CC"/>
            <w:sz w:val="28"/>
            <w:szCs w:val="28"/>
          </w:rPr>
          <w:t>вступил в Российско-Вьетнамский консорциум технических университетов</w:t>
        </w:r>
      </w:hyperlink>
      <w:r>
        <w:rPr>
          <w:color w:val="000000"/>
          <w:sz w:val="28"/>
          <w:szCs w:val="28"/>
        </w:rPr>
        <w:t xml:space="preserve">. Осенью 2024 года </w:t>
      </w:r>
      <w:r>
        <w:rPr>
          <w:color w:val="000000"/>
          <w:sz w:val="28"/>
          <w:szCs w:val="28"/>
        </w:rPr>
        <w:t xml:space="preserve">в Москве в рамках пятого заседания Российско-Вьетнамской комиссии по сотрудничеству в сфере образования, науки и технологий проректор по учебной работе Новосибирского государственного технического университета НЭТИ Сергей Чернов подписал соглашение о вступлении вуза в Российско-Вьетнамский консорциум технических университетов. Церемония подписания прошла при участии заместителя министра науки и высшего образования Российской Федерации Константина Могилевского и заместителя министра науки и высшего образования Вьетнама </w:t>
      </w:r>
      <w:proofErr w:type="spellStart"/>
      <w:r>
        <w:rPr>
          <w:color w:val="000000"/>
          <w:sz w:val="28"/>
          <w:szCs w:val="28"/>
        </w:rPr>
        <w:t>Ле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Суан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Диня</w:t>
      </w:r>
      <w:proofErr w:type="spellEnd"/>
      <w:r>
        <w:rPr>
          <w:color w:val="000000"/>
          <w:sz w:val="28"/>
          <w:szCs w:val="28"/>
        </w:rPr>
        <w:t>.</w:t>
      </w:r>
    </w:p>
    <w:p w:rsidR="00C21ADF" w:rsidRDefault="00C21ADF" w:rsidP="00C21ADF">
      <w:pPr>
        <w:pStyle w:val="aa"/>
        <w:shd w:val="clear" w:color="auto" w:fill="FFFFFF"/>
        <w:spacing w:before="0" w:beforeAutospacing="0" w:after="0" w:afterAutospacing="0"/>
      </w:pPr>
    </w:p>
    <w:p w:rsidR="00C21ADF" w:rsidRDefault="00C21ADF" w:rsidP="00C21ADF">
      <w:pPr>
        <w:pStyle w:val="aa"/>
        <w:shd w:val="clear" w:color="auto" w:fill="FFFFFF"/>
        <w:spacing w:before="0" w:beforeAutospacing="0" w:after="300" w:afterAutospacing="0"/>
      </w:pPr>
      <w:r>
        <w:rPr>
          <w:color w:val="000000"/>
          <w:sz w:val="28"/>
          <w:szCs w:val="28"/>
        </w:rPr>
        <w:t>Работа консорциума направлена на обучение студентов по программам бакалавриата, магистратуры и аспирантуры и на повышение квалификации и получение дополнительного профессионального образования. Кроме НГТУ НЭТИ, в настоящее время в Российско-Вьетнамский консорциум технических университетов входят Московский авиационный институт, Национальный исследовательский университет «МЭИ», Ханойский университет науки и технологий, Дальневосточный федеральный университет, Московский политехнический университет, Санкт-Петербургский государственный электротехнический университет «ЛЭТИ» им. В.И. Ульянова (Ленина), Тюменский индустриальный университет, Уральский федеральный университет им. первого Президента России Б. Н. Ельцина, Московский государственный лингвистический университет и Государственный институт русского языка им. А.С. Пушкина.</w:t>
      </w:r>
    </w:p>
    <w:p w:rsidR="00D80283" w:rsidRPr="00C21ADF" w:rsidRDefault="00A046CA" w:rsidP="00C21ADF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</w:t>
      </w:r>
      <w:r w:rsidR="00C21ADF">
        <w:rPr>
          <w:rFonts w:ascii="Times New Roman" w:eastAsia="Times New Roman" w:hAnsi="Times New Roman" w:cs="Times New Roman"/>
          <w:sz w:val="24"/>
          <w:szCs w:val="24"/>
        </w:rPr>
        <w:t>__________________</w:t>
      </w:r>
    </w:p>
    <w:p w:rsidR="00D80283" w:rsidRPr="00C21ADF" w:rsidRDefault="00A046CA">
      <w:pPr>
        <w:pStyle w:val="1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21ADF">
        <w:rPr>
          <w:rFonts w:ascii="Times New Roman" w:eastAsia="Times New Roman" w:hAnsi="Times New Roman" w:cs="Times New Roman"/>
          <w:b/>
          <w:sz w:val="24"/>
          <w:szCs w:val="24"/>
        </w:rPr>
        <w:t>Для СМИ</w:t>
      </w:r>
    </w:p>
    <w:p w:rsidR="00FF26A9" w:rsidRPr="00C21ADF" w:rsidRDefault="00A046CA">
      <w:pPr>
        <w:pStyle w:val="1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21ADF">
        <w:rPr>
          <w:rFonts w:ascii="Times New Roman" w:eastAsia="Times New Roman" w:hAnsi="Times New Roman" w:cs="Times New Roman"/>
          <w:b/>
          <w:sz w:val="24"/>
          <w:szCs w:val="24"/>
        </w:rPr>
        <w:t>Пресс-секретарь НГТУ НЭТИ Елена Танажко, is@nstu.ru, +7-913-398-50-49</w:t>
      </w:r>
    </w:p>
    <w:p w:rsidR="00D80283" w:rsidRDefault="00A046CA">
      <w:pPr>
        <w:pStyle w:val="10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</w:t>
      </w:r>
      <w:r w:rsidR="00C21ADF">
        <w:rPr>
          <w:rFonts w:ascii="Times New Roman" w:eastAsia="Times New Roman" w:hAnsi="Times New Roman" w:cs="Times New Roman"/>
          <w:sz w:val="24"/>
          <w:szCs w:val="24"/>
        </w:rPr>
        <w:t>__________________</w:t>
      </w:r>
    </w:p>
    <w:p w:rsidR="00D80283" w:rsidRDefault="00D80283">
      <w:pPr>
        <w:pStyle w:val="10"/>
        <w:rPr>
          <w:color w:val="0000FF"/>
          <w:u w:val="single"/>
        </w:rPr>
      </w:pPr>
    </w:p>
    <w:tbl>
      <w:tblPr>
        <w:tblStyle w:val="a5"/>
        <w:tblW w:w="9223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D80283">
        <w:tc>
          <w:tcPr>
            <w:tcW w:w="2552" w:type="dxa"/>
            <w:shd w:val="clear" w:color="auto" w:fill="auto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114300" distR="114300">
                  <wp:extent cx="152400" cy="16192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8">
              <w:proofErr w:type="spellStart"/>
              <w:r>
                <w:rPr>
                  <w:color w:val="0000FF"/>
                  <w:u w:val="single"/>
                </w:rPr>
                <w:t>Яндекс.Дзен</w:t>
              </w:r>
              <w:proofErr w:type="spellEnd"/>
            </w:hyperlink>
          </w:p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114300" distR="114300">
                  <wp:extent cx="171450" cy="171450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1">
              <w:r>
                <w:rPr>
                  <w:color w:val="0000FF"/>
                  <w:u w:val="single"/>
                </w:rPr>
                <w:t>Телеграм</w:t>
              </w:r>
            </w:hyperlink>
          </w:p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 cstate="print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3">
              <w:r>
                <w:rPr>
                  <w:color w:val="0000FF"/>
                  <w:u w:val="single"/>
                </w:rPr>
                <w:t>Фото и видео</w:t>
              </w:r>
            </w:hyperlink>
          </w:p>
          <w:p w:rsidR="00D80283" w:rsidRDefault="00D80283">
            <w:pPr>
              <w:pStyle w:val="10"/>
              <w:tabs>
                <w:tab w:val="center" w:pos="4677"/>
                <w:tab w:val="right" w:pos="9355"/>
              </w:tabs>
              <w:ind w:left="714"/>
            </w:pPr>
          </w:p>
        </w:tc>
        <w:tc>
          <w:tcPr>
            <w:tcW w:w="2694" w:type="dxa"/>
            <w:shd w:val="clear" w:color="auto" w:fill="auto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D80283" w:rsidRDefault="00D80283">
            <w:pPr>
              <w:pStyle w:val="10"/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t xml:space="preserve">      </w:t>
            </w:r>
          </w:p>
        </w:tc>
        <w:tc>
          <w:tcPr>
            <w:tcW w:w="250" w:type="dxa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D80283" w:rsidRDefault="00D80283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80283" w:rsidRDefault="00D80283">
      <w:pPr>
        <w:pStyle w:val="10"/>
        <w:rPr>
          <w:rFonts w:ascii="Times New Roman" w:eastAsia="Times New Roman" w:hAnsi="Times New Roman" w:cs="Times New Roman"/>
          <w:sz w:val="28"/>
          <w:szCs w:val="28"/>
        </w:rPr>
      </w:pPr>
    </w:p>
    <w:sectPr w:rsidR="00D80283" w:rsidSect="00D80283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D47422"/>
    <w:multiLevelType w:val="hybridMultilevel"/>
    <w:tmpl w:val="278A4E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F86882"/>
    <w:multiLevelType w:val="hybridMultilevel"/>
    <w:tmpl w:val="15640D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283"/>
    <w:rsid w:val="002A1937"/>
    <w:rsid w:val="002D19F4"/>
    <w:rsid w:val="003928ED"/>
    <w:rsid w:val="005F6A40"/>
    <w:rsid w:val="00865D46"/>
    <w:rsid w:val="008E3215"/>
    <w:rsid w:val="00A046CA"/>
    <w:rsid w:val="00A43B50"/>
    <w:rsid w:val="00C21ADF"/>
    <w:rsid w:val="00D80283"/>
    <w:rsid w:val="00DF53DF"/>
    <w:rsid w:val="00DF5C08"/>
    <w:rsid w:val="00EE0839"/>
    <w:rsid w:val="00FF26A9"/>
    <w:rsid w:val="00FF3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72B21"/>
  <w15:docId w15:val="{0144E2F0-CD26-40CC-9E67-752FE0C44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3B50"/>
  </w:style>
  <w:style w:type="paragraph" w:styleId="1">
    <w:name w:val="heading 1"/>
    <w:basedOn w:val="10"/>
    <w:next w:val="10"/>
    <w:rsid w:val="00D8028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8028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8028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8028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8028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8028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80283"/>
  </w:style>
  <w:style w:type="table" w:customStyle="1" w:styleId="TableNormal">
    <w:name w:val="Table Normal"/>
    <w:rsid w:val="00D8028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8028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80283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D80283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A046C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46CA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DF53DF"/>
    <w:rPr>
      <w:color w:val="0000FF"/>
      <w:u w:val="single"/>
    </w:rPr>
  </w:style>
  <w:style w:type="character" w:styleId="a9">
    <w:name w:val="Strong"/>
    <w:basedOn w:val="a0"/>
    <w:uiPriority w:val="22"/>
    <w:qFormat/>
    <w:rsid w:val="00DF53DF"/>
    <w:rPr>
      <w:b/>
      <w:bCs/>
    </w:rPr>
  </w:style>
  <w:style w:type="paragraph" w:styleId="aa">
    <w:name w:val="Normal (Web)"/>
    <w:basedOn w:val="a"/>
    <w:uiPriority w:val="99"/>
    <w:semiHidden/>
    <w:unhideWhenUsed/>
    <w:rsid w:val="00C21A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nstu.ru/interviews/news_more?idnews=159882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628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</dc:creator>
  <cp:lastModifiedBy>User</cp:lastModifiedBy>
  <cp:revision>2</cp:revision>
  <dcterms:created xsi:type="dcterms:W3CDTF">2025-02-06T03:02:00Z</dcterms:created>
  <dcterms:modified xsi:type="dcterms:W3CDTF">2025-02-06T03:02:00Z</dcterms:modified>
</cp:coreProperties>
</file>