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D8565A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20 </w:t>
      </w:r>
      <w:r w:rsidR="0068487E"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8565A" w:rsidRDefault="00D8565A" w:rsidP="00D8565A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8565A">
        <w:rPr>
          <w:rFonts w:ascii="Times New Roman" w:hAnsi="Times New Roman" w:cs="Times New Roman"/>
          <w:b/>
          <w:sz w:val="26"/>
          <w:szCs w:val="26"/>
        </w:rPr>
        <w:t>Инновационный метод сохранения литий-ионных аккумуляторов разработали в НГТУ НЭТИ</w:t>
      </w:r>
    </w:p>
    <w:p w:rsidR="00D8565A" w:rsidRPr="00D8565A" w:rsidRDefault="00D8565A" w:rsidP="00D8565A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D8565A">
        <w:rPr>
          <w:rFonts w:ascii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демонстрационный стенд для у</w:t>
      </w:r>
      <w:bookmarkStart w:id="0" w:name="_GoBack"/>
      <w:bookmarkEnd w:id="0"/>
      <w:r w:rsidRPr="00D8565A">
        <w:rPr>
          <w:rFonts w:ascii="Times New Roman" w:hAnsi="Times New Roman" w:cs="Times New Roman"/>
          <w:b/>
          <w:sz w:val="26"/>
          <w:szCs w:val="26"/>
        </w:rPr>
        <w:t xml:space="preserve">правления жизненным циклом литий-ионных тяговых аккумуляторов, который во многом превосходит зарубежные аналоги. </w:t>
      </w:r>
    </w:p>
    <w:p w:rsidR="00D8565A" w:rsidRPr="00D8565A" w:rsidRDefault="00D8565A" w:rsidP="00D8565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D8565A">
        <w:rPr>
          <w:rFonts w:ascii="Times New Roman" w:hAnsi="Times New Roman" w:cs="Times New Roman"/>
          <w:sz w:val="26"/>
          <w:szCs w:val="26"/>
        </w:rPr>
        <w:t xml:space="preserve">Аспирант кафедры электротехнических комплексов факультета мехатроники и автоматизации НГТУ НЭТИ Ильхам Халиков предложил свой вариант системы управления батареей для литий-ионных тяговых аккумуляторов, которые используются для обеспечения высокой мощности и длительного времени работы. Разработка в рамках студенческого стартапа предполагает решить такую проблему, как преждевременный выход из строя литий-ионных батарей. Как правило, при некорректном использовании ресурс батареи падает в несколько раз, а потеря 20% емкости делает аккумулятор неработоспособным. </w:t>
      </w:r>
    </w:p>
    <w:p w:rsidR="00D8565A" w:rsidRPr="00D8565A" w:rsidRDefault="00D8565A" w:rsidP="00D8565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D8565A">
        <w:rPr>
          <w:rFonts w:ascii="Times New Roman" w:hAnsi="Times New Roman" w:cs="Times New Roman"/>
          <w:sz w:val="26"/>
          <w:szCs w:val="26"/>
        </w:rPr>
        <w:t xml:space="preserve">Чтобы сохранить аккумулятор в рабочем состоянии, студент НГТУ НЭТИ разработал передвижной стенд-циклер с 30 каналами заряда-разряда по 0-10 А, питаемый от обычной трехфазной розетки 380В и связанный с ПК-логгером через USB. По словам Ильхама Халикова, каждый канал содержит управляемый источник тока и линейную электронную нагрузку на MOSFET IRFB4615, оборудован датчиками тока, напряжения и температуры. Переключение режимов выполняется реле, аппаратная защита дублируется аппаратурой LM335/Schmitt-триггеров, а десять микроконтроллеров ATmega328P управляют тремя каналами, хранят до 15 000 секунд профиля и выполняют стандартные циклы «заряд — пауза — разряд» для тяговых модулей в диапазоне 12—120 В. </w:t>
      </w:r>
    </w:p>
    <w:p w:rsidR="00D8565A" w:rsidRPr="00D8565A" w:rsidRDefault="00D8565A" w:rsidP="00D8565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D8565A">
        <w:rPr>
          <w:rFonts w:ascii="Times New Roman" w:hAnsi="Times New Roman" w:cs="Times New Roman"/>
          <w:sz w:val="26"/>
          <w:szCs w:val="26"/>
        </w:rPr>
        <w:t xml:space="preserve">«Стенд представляет собой конфигурируемую конструкцию из 30 модулей, которые выполняют заряд и разряд аккумуляторных батарей по заданным программам испытаний и регистрируют значения таких параметров, как зарядные и разрядные токи, напряжения и температуры батарей, преобразовывают их в пакеты данных, которые обрабатываются специальным ПО на ПК. По полученному массиву данных при многократных циклированиях путем математических преобразований можно проанализировать процессы деградации батарей и получить корреляционную функцию между падением емкости и параметрами заряда и разряда, что позволяет подобрать оптимальный режим работы с увеличением срока службы батареи», — отметил Ильхам Халиков. </w:t>
      </w:r>
    </w:p>
    <w:p w:rsidR="00D8565A" w:rsidRPr="00D8565A" w:rsidRDefault="00D8565A" w:rsidP="00D8565A">
      <w:pPr>
        <w:shd w:val="clear" w:color="auto" w:fill="FFFFFF"/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D8565A">
        <w:rPr>
          <w:rFonts w:ascii="Times New Roman" w:hAnsi="Times New Roman" w:cs="Times New Roman"/>
          <w:sz w:val="26"/>
          <w:szCs w:val="26"/>
        </w:rPr>
        <w:lastRenderedPageBreak/>
        <w:t xml:space="preserve">Разработчик уверен, что стенд для управления циклом литий-ионных аккумуляторов будет пользоваться спросом на предприятиях по производству R&amp;D аккумуляторов, в сертификационных и испытательных лабораториях, технопарках, для операторов электротранспорта и зарядной инфраструктуры. Разработка выполнена по типу «все в одном», компактна (2х3х1 м) и в несколько раз дешевле отечественных и зарубежных аналогов — ее стоимость составляет около трех миллионов рублей. </w:t>
      </w:r>
    </w:p>
    <w:p w:rsidR="007E5D45" w:rsidRPr="006D55C1" w:rsidRDefault="00D741C1" w:rsidP="006D55C1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sz w:val="28"/>
          <w:szCs w:val="28"/>
        </w:rPr>
        <w:t>_______________________________________________________</w:t>
      </w:r>
    </w:p>
    <w:p w:rsidR="007E5D45" w:rsidRDefault="00D741C1">
      <w:r>
        <w:t>Для СМИ</w:t>
      </w:r>
    </w:p>
    <w:p w:rsidR="007E5D45" w:rsidRDefault="0068487E">
      <w:r>
        <w:t xml:space="preserve">Журналист </w:t>
      </w:r>
      <w:r w:rsidR="00D316FA">
        <w:t xml:space="preserve">УИП </w:t>
      </w:r>
      <w:r>
        <w:t>НГТУ НЭТИ Наталья Сабанцева,</w:t>
      </w:r>
      <w:r w:rsidRPr="0068487E">
        <w:t xml:space="preserve"> sabanceva@corp.nstu.ru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3037E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2883" w:rsidRDefault="00C52883">
      <w:pPr>
        <w:spacing w:after="0" w:line="240" w:lineRule="auto"/>
      </w:pPr>
      <w:r>
        <w:separator/>
      </w:r>
    </w:p>
  </w:endnote>
  <w:endnote w:type="continuationSeparator" w:id="0">
    <w:p w:rsidR="00C52883" w:rsidRDefault="00C52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2883" w:rsidRDefault="00C52883">
      <w:pPr>
        <w:spacing w:after="0" w:line="240" w:lineRule="auto"/>
      </w:pPr>
      <w:r>
        <w:separator/>
      </w:r>
    </w:p>
  </w:footnote>
  <w:footnote w:type="continuationSeparator" w:id="0">
    <w:p w:rsidR="00C52883" w:rsidRDefault="00C528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8487E"/>
    <w:rsid w:val="00692DEB"/>
    <w:rsid w:val="006D55C1"/>
    <w:rsid w:val="00722179"/>
    <w:rsid w:val="00752264"/>
    <w:rsid w:val="007565BF"/>
    <w:rsid w:val="007E5D45"/>
    <w:rsid w:val="00851C93"/>
    <w:rsid w:val="008E386A"/>
    <w:rsid w:val="0091470B"/>
    <w:rsid w:val="00967419"/>
    <w:rsid w:val="00970545"/>
    <w:rsid w:val="009B18DF"/>
    <w:rsid w:val="009D2374"/>
    <w:rsid w:val="009E6B78"/>
    <w:rsid w:val="00A82B67"/>
    <w:rsid w:val="00A97BC9"/>
    <w:rsid w:val="00B25E76"/>
    <w:rsid w:val="00B30C9C"/>
    <w:rsid w:val="00C52883"/>
    <w:rsid w:val="00CC13DE"/>
    <w:rsid w:val="00D316FA"/>
    <w:rsid w:val="00D741C1"/>
    <w:rsid w:val="00D8565A"/>
    <w:rsid w:val="00E95025"/>
    <w:rsid w:val="00F12789"/>
    <w:rsid w:val="00F14255"/>
    <w:rsid w:val="00FA7ADB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BE36A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6848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2025-08-20T03:45:00Z</dcterms:created>
  <dcterms:modified xsi:type="dcterms:W3CDTF">2025-08-20T03:45:00Z</dcterms:modified>
</cp:coreProperties>
</file>