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E8796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30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E90A58">
        <w:rPr>
          <w:rFonts w:ascii="Times New Roman" w:eastAsia="Times New Roman" w:hAnsi="Times New Roman" w:cs="Times New Roman"/>
          <w:b/>
        </w:rPr>
        <w:t>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87963" w:rsidRPr="00E87963" w:rsidRDefault="00E87963" w:rsidP="00E87963">
      <w:pPr>
        <w:shd w:val="clear" w:color="auto" w:fill="FFFFFF"/>
        <w:spacing w:before="184" w:after="184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E87963">
        <w:rPr>
          <w:rFonts w:ascii="Times New Roman" w:hAnsi="Times New Roman" w:cs="Times New Roman"/>
          <w:b/>
          <w:sz w:val="26"/>
          <w:szCs w:val="26"/>
        </w:rPr>
        <w:t>Эффективные устройства для гашения колебаний пролетных строений мостов разрабатывают в НГТУ НЭТИ</w:t>
      </w:r>
    </w:p>
    <w:bookmarkEnd w:id="0"/>
    <w:p w:rsidR="00E87963" w:rsidRPr="00E87963" w:rsidRDefault="00E87963" w:rsidP="00E87963">
      <w:pPr>
        <w:rPr>
          <w:rFonts w:ascii="Times New Roman" w:eastAsia="Times New Roman" w:hAnsi="Times New Roman" w:cs="Times New Roman"/>
          <w:b/>
          <w:sz w:val="26"/>
          <w:szCs w:val="26"/>
        </w:rPr>
      </w:pPr>
      <w:r w:rsidRPr="00E87963">
        <w:rPr>
          <w:rFonts w:ascii="Times New Roman" w:eastAsia="Times New Roman" w:hAnsi="Times New Roman" w:cs="Times New Roman"/>
          <w:b/>
          <w:sz w:val="26"/>
          <w:szCs w:val="26"/>
        </w:rPr>
        <w:t xml:space="preserve">Ученые Новосибирского государственного технического университета НЭТИ продолжают развивать направление исследований, связанное с предотвращением аэроупругих колебаний пролетных строений мостов и их элементов, и предлагать разработки для обеспечения устойчивости конструкций. </w:t>
      </w:r>
    </w:p>
    <w:p w:rsidR="00E87963" w:rsidRPr="00E87963" w:rsidRDefault="00E87963" w:rsidP="00E87963">
      <w:pPr>
        <w:rPr>
          <w:rFonts w:ascii="Times New Roman" w:eastAsia="Times New Roman" w:hAnsi="Times New Roman" w:cs="Times New Roman"/>
          <w:sz w:val="26"/>
          <w:szCs w:val="26"/>
        </w:rPr>
      </w:pPr>
      <w:r w:rsidRPr="00E87963">
        <w:rPr>
          <w:rFonts w:ascii="Times New Roman" w:eastAsia="Times New Roman" w:hAnsi="Times New Roman" w:cs="Times New Roman"/>
          <w:sz w:val="26"/>
          <w:szCs w:val="26"/>
        </w:rPr>
        <w:t xml:space="preserve">На кафедре аэрогидродинамики НГТУ НЭТИ более тридцати лет успешно решают проблемы, связанные с устойчивостью пролетных строений мостов в ветровом потоке. Как рассказал заведующий кафедрой доктор технических наук профессор Сергей Саленко, давно известно, что даже при ветре скоростью всего 12—15 м/с могут возникать опасные колебания пролетных строений. С подобной проблемой столкнулись, например, на мостах в Барнауле и Волгограде. </w:t>
      </w:r>
    </w:p>
    <w:p w:rsidR="00E87963" w:rsidRPr="00E87963" w:rsidRDefault="00E87963" w:rsidP="00E87963">
      <w:pPr>
        <w:rPr>
          <w:rFonts w:ascii="Times New Roman" w:eastAsia="Times New Roman" w:hAnsi="Times New Roman" w:cs="Times New Roman"/>
          <w:sz w:val="26"/>
          <w:szCs w:val="26"/>
        </w:rPr>
      </w:pPr>
      <w:r w:rsidRPr="00E87963">
        <w:rPr>
          <w:rFonts w:ascii="Times New Roman" w:eastAsia="Times New Roman" w:hAnsi="Times New Roman" w:cs="Times New Roman"/>
          <w:sz w:val="26"/>
          <w:szCs w:val="26"/>
        </w:rPr>
        <w:t xml:space="preserve">«Решением этой задачи занимаются ученые во всем мире. Мы после ряда исследований на схематических устройствах в аэродинамической трубе предложили в качестве решения проблемы специальные гасители (щитки, спойлеры), которые разрушают «дорожку Кармана» — регулярную цепочку вихрей, возникающих при обтекании конструкции мостов, и обеспечивают устойчивость всего сооружения», — отметил Сергей Саленко. </w:t>
      </w:r>
    </w:p>
    <w:p w:rsidR="00E87963" w:rsidRPr="00E87963" w:rsidRDefault="00E87963" w:rsidP="00E87963">
      <w:pPr>
        <w:rPr>
          <w:rFonts w:ascii="Times New Roman" w:eastAsia="Times New Roman" w:hAnsi="Times New Roman" w:cs="Times New Roman"/>
          <w:sz w:val="26"/>
          <w:szCs w:val="26"/>
        </w:rPr>
      </w:pPr>
      <w:bookmarkStart w:id="1" w:name="_n4yrgsjo3auf" w:colFirst="0" w:colLast="0"/>
      <w:bookmarkEnd w:id="1"/>
      <w:r w:rsidRPr="00E87963">
        <w:rPr>
          <w:rFonts w:ascii="Times New Roman" w:eastAsia="Times New Roman" w:hAnsi="Times New Roman" w:cs="Times New Roman"/>
          <w:sz w:val="26"/>
          <w:szCs w:val="26"/>
        </w:rPr>
        <w:t xml:space="preserve">Устройства, разработанные на кафедре аэрогидродинамики, уже доказали свою эффективность на многих натурных пролетных строениях мостов. В 2025 году разработаны гасители, которые мостостроители будут использовать при монтаже второй очереди моста в Волгограде, а также для подвесок эксплуатируемого арочного моста, на которых часто наблюдаются аэроупругие колебания. По словам заместителя завкафедрой аэрогидродинамики кандидата технических наук, доцента Александра Обуховского, щитки устранят колебания подвесок и обеспечат безопасность эксплуатации конструкции массой несколько тысяч тонн. В настоящее время устройства для гашения вызванных ветром колебаний подвесок моста проходят процедуру патентования. </w:t>
      </w:r>
    </w:p>
    <w:p w:rsidR="00E87963" w:rsidRPr="00E87963" w:rsidRDefault="00E87963" w:rsidP="00653FFA">
      <w:pPr>
        <w:rPr>
          <w:rFonts w:ascii="Times New Roman" w:eastAsia="Times New Roman" w:hAnsi="Times New Roman" w:cs="Times New Roman"/>
          <w:sz w:val="26"/>
          <w:szCs w:val="26"/>
        </w:rPr>
      </w:pPr>
      <w:r w:rsidRPr="00E87963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«Для различных мостов форма и расположение щитков индивидуальны — они подбираются экспериментально при продувках в аэродинамической трубе. В результате этого практически устраняются аэроупругие колебания, соответственно, в конструкции не возникают трещины и усталостные повреждения», — пояснил Александр Обуховский, добавив, что ученые проводят плановую переаттестацию аэродинамической трубы Т-503 в НГТУ НЭТИ.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0737AB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5086" w:rsidRDefault="001B5086">
      <w:pPr>
        <w:spacing w:after="0" w:line="240" w:lineRule="auto"/>
      </w:pPr>
      <w:r>
        <w:separator/>
      </w:r>
    </w:p>
  </w:endnote>
  <w:endnote w:type="continuationSeparator" w:id="0">
    <w:p w:rsidR="001B5086" w:rsidRDefault="001B50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5086" w:rsidRDefault="001B5086">
      <w:pPr>
        <w:spacing w:after="0" w:line="240" w:lineRule="auto"/>
      </w:pPr>
      <w:r>
        <w:separator/>
      </w:r>
    </w:p>
  </w:footnote>
  <w:footnote w:type="continuationSeparator" w:id="0">
    <w:p w:rsidR="001B5086" w:rsidRDefault="001B508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87963"/>
    <w:rsid w:val="00E90A58"/>
    <w:rsid w:val="00E95025"/>
    <w:rsid w:val="00F14255"/>
    <w:rsid w:val="00F72ADD"/>
    <w:rsid w:val="00FA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5770E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2025-10-30T05:33:00Z</dcterms:created>
  <dcterms:modified xsi:type="dcterms:W3CDTF">2025-10-30T05:36:00Z</dcterms:modified>
</cp:coreProperties>
</file>