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5756" w14:textId="1BE886AC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color w:val="0F1115"/>
          <w:sz w:val="26"/>
          <w:szCs w:val="26"/>
        </w:rPr>
      </w:pPr>
      <w:r>
        <w:rPr>
          <w:b/>
          <w:noProof/>
        </w:rPr>
        <w:drawing>
          <wp:inline distT="0" distB="0" distL="0" distR="0" wp14:anchorId="3378425A" wp14:editId="26CCBBF4">
            <wp:extent cx="5734050" cy="1266825"/>
            <wp:effectExtent l="0" t="0" r="0" b="9525"/>
            <wp:docPr id="1529176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8E553" w14:textId="7879E58F" w:rsidR="005E589B" w:rsidRPr="005E589B" w:rsidRDefault="00814E20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>
        <w:rPr>
          <w:rStyle w:val="a3"/>
          <w:color w:val="0F1115"/>
          <w:lang w:val="en-US"/>
        </w:rPr>
        <w:t>30</w:t>
      </w:r>
      <w:r w:rsidR="001D0FE2">
        <w:rPr>
          <w:rStyle w:val="a3"/>
          <w:color w:val="0F1115"/>
        </w:rPr>
        <w:t xml:space="preserve"> октября</w:t>
      </w:r>
      <w:r w:rsidR="005E589B" w:rsidRPr="005E589B">
        <w:rPr>
          <w:rStyle w:val="a3"/>
          <w:color w:val="0F1115"/>
        </w:rPr>
        <w:t xml:space="preserve"> 2026 года</w:t>
      </w:r>
    </w:p>
    <w:p w14:paraId="479021C4" w14:textId="503A1473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Пресс-</w:t>
      </w:r>
      <w:r w:rsidR="000E2C40">
        <w:rPr>
          <w:rStyle w:val="a3"/>
          <w:color w:val="0F1115"/>
        </w:rPr>
        <w:t>релиз</w:t>
      </w:r>
    </w:p>
    <w:p w14:paraId="77689ED9" w14:textId="77777777" w:rsidR="00814E20" w:rsidRPr="00945F3D" w:rsidRDefault="00814E20" w:rsidP="00814E20">
      <w:pPr>
        <w:spacing w:after="120" w:line="240" w:lineRule="auto"/>
        <w:rPr>
          <w:rFonts w:ascii="Times New Roman" w:hAnsi="Times New Roman" w:cs="Times New Roman"/>
          <w:sz w:val="32"/>
          <w:szCs w:val="32"/>
        </w:rPr>
      </w:pPr>
      <w:r w:rsidRPr="00945F3D">
        <w:rPr>
          <w:rFonts w:ascii="Times New Roman" w:hAnsi="Times New Roman" w:cs="Times New Roman"/>
          <w:b/>
          <w:bCs/>
          <w:sz w:val="32"/>
          <w:szCs w:val="32"/>
        </w:rPr>
        <w:t>Межрегиональный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слет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учителей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физики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собрал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250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участников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на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«Учебной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Сибири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—</w:t>
      </w:r>
      <w:r w:rsidRPr="00945F3D">
        <w:rPr>
          <w:rFonts w:ascii="Times New Roman" w:hAnsi="Times New Roman" w:cs="Times New Roman"/>
          <w:sz w:val="32"/>
          <w:szCs w:val="32"/>
        </w:rPr>
        <w:t xml:space="preserve"> </w:t>
      </w:r>
      <w:r w:rsidRPr="00945F3D">
        <w:rPr>
          <w:rFonts w:ascii="Times New Roman" w:hAnsi="Times New Roman" w:cs="Times New Roman"/>
          <w:b/>
          <w:bCs/>
          <w:sz w:val="32"/>
          <w:szCs w:val="32"/>
        </w:rPr>
        <w:t>2026»</w:t>
      </w:r>
    </w:p>
    <w:p w14:paraId="03A2ED70" w14:textId="77777777" w:rsidR="00814E20" w:rsidRPr="00945F3D" w:rsidRDefault="00814E20" w:rsidP="00814E20">
      <w:pPr>
        <w:spacing w:after="12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C7B85E1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14E20">
        <w:rPr>
          <w:rFonts w:ascii="Times New Roman" w:hAnsi="Times New Roman" w:cs="Times New Roman"/>
          <w:b/>
          <w:bCs/>
          <w:sz w:val="28"/>
          <w:szCs w:val="28"/>
        </w:rPr>
        <w:t>Международный форум-выставка «Учебная Сибирь — 2026» стартовал 29 октября в Экспоцентре. Одним из ключевых событий форума стал межрегиональный слет учителей физики, собравший 250 участников. Организатором мероприятия выступил Новосибирский государственный технический университет НЭТИ при поддержке министерства образования Новосибирской области.</w:t>
      </w:r>
    </w:p>
    <w:p w14:paraId="49CBD850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Открыла слет заместитель министра образования НСО Ольга Недосып. В приветственном слове она отметила, что сегодняшняя диалоговая площадка поможет найти новые решения для повышения качества естественно-научного образования. «Перед регионом стоит стратегическая задача — подготовка высококлассных инженеров для экономики региона. Сегодня здесь собрались представители образования, науки и бизнеса, чтобы совместно обсудить не только текущие задачи, но и проблемные зоны. Мы рассчитываем, что по итогам слета появятся конкретные проекты и предложения, которые мы обязательно поддержим и реализуем на территории региона».</w:t>
      </w:r>
    </w:p>
    <w:p w14:paraId="2C364B28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В рамках панельной дискуссии заместитель министра выступила с докладом «Региональные приоритеты в поддержке учителей физики и интеграция школьного образования в задачи реальной экономики. Выступление касалось нескольких ключевых направлений: мер поддержки педагогов, в частности молодых специалистов, а также ранней профориентации через взаимодействие школ с вузами и предприятиями. Спикер отметила, что перед учителями стоит важная задача: они готовят поколение, которое в будущем сможет создавать новые технологии.</w:t>
      </w:r>
    </w:p>
    <w:p w14:paraId="39EE0C0F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Доклад на тему «ГИА по физике в НСО: типичные ошибки и методические ориентиры для учителя» представила председатель предметной комиссии по физике в Новосибирской области Анна Величко. Выступление было посвящено комплексному анализу результатов государственной итоговой аттестации по физике в Новосибирской области.</w:t>
      </w:r>
    </w:p>
    <w:p w14:paraId="7C515CB5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lastRenderedPageBreak/>
        <w:t xml:space="preserve">Главный научный сотрудник ЦКП «СКИФ» Ян </w:t>
      </w:r>
      <w:proofErr w:type="spellStart"/>
      <w:r w:rsidRPr="00814E20">
        <w:rPr>
          <w:rFonts w:ascii="Times New Roman" w:hAnsi="Times New Roman" w:cs="Times New Roman"/>
          <w:sz w:val="28"/>
          <w:szCs w:val="28"/>
        </w:rPr>
        <w:t>Зубавичус</w:t>
      </w:r>
      <w:proofErr w:type="spellEnd"/>
      <w:r w:rsidRPr="00814E20">
        <w:rPr>
          <w:rFonts w:ascii="Times New Roman" w:hAnsi="Times New Roman" w:cs="Times New Roman"/>
          <w:sz w:val="28"/>
          <w:szCs w:val="28"/>
        </w:rPr>
        <w:t xml:space="preserve"> отметил важность того, чтобы школьное образование формировало у учеников интерес к исследовательской деятельности и инженерным профессиям будущего. Своими идеями эксперт поделился в докладе «СКИФ: от школьной парты до эксперимента на установке класса мегасайенс». Он привел примеры тем для уроков физики: школьникам можно рассказать, как устроены электромагниты, что такое сверхпроводимость, высокочастотные системы и </w:t>
      </w:r>
      <w:proofErr w:type="spellStart"/>
      <w:r w:rsidRPr="00814E20">
        <w:rPr>
          <w:rFonts w:ascii="Times New Roman" w:hAnsi="Times New Roman" w:cs="Times New Roman"/>
          <w:sz w:val="28"/>
          <w:szCs w:val="28"/>
        </w:rPr>
        <w:t>сейсмомониторинг</w:t>
      </w:r>
      <w:proofErr w:type="spellEnd"/>
      <w:r w:rsidRPr="00814E20">
        <w:rPr>
          <w:rFonts w:ascii="Times New Roman" w:hAnsi="Times New Roman" w:cs="Times New Roman"/>
          <w:sz w:val="28"/>
          <w:szCs w:val="28"/>
        </w:rPr>
        <w:t>. По мнению ученого, ребят может увлечь не только теория, но и устройство экспериментальных станций, а также прикладные исследования. Например, изучение с помощью источника синхротронного излучения уникальных археологических находок и исторических артефактов. Спикер отметил, что для решения задачи подготовки кадров для ЦКП «СКИФ» был создан межвузовский консорциум, который уже реализовал несколько важных проектов. В их числе — первая российская программа дополнительного профессионального образования учителей естественно-научных дисциплин, Всероссийский научно-технологический конкурс исследовательских работ и инженерных проектов обучающихся «СКИФ: орбита открытий», первая сетевая магистерская программа подготовки кадров для установок «мегасайенс», разработка оборудования для станций ЦКП «СКИФ».</w:t>
      </w:r>
    </w:p>
    <w:p w14:paraId="585E93F9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Ведущий специалист по персоналу отдела развития персонала АО «Новосибирский приборостроительный завод» Ирина Чепурная отметила особую важность знаний физики для современного производства. Она рассказала, что в текущем году в одной из школ Барабинского района уже открылся специализированный конструкторско-технологический класс, и выразила надежду, что его выпускники выберут целевое обучение в профильных вузах. В завершение своего выступления спикер пригласила школьников принять участие в конкурсе «Сила света». Этот проект призван повысить интерес молодежи к точным наукам, физике, оптике и разработкам в сфере приборостроения.</w:t>
      </w:r>
    </w:p>
    <w:p w14:paraId="3F5F99FD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О выстраивании эффективной экосистемы интеграции школы и технического университета для подготовки инженерных кадров рассказала начальник управления довузовского образования и организации набора НГТУ НЭТИ Дарья Боровикова. В докладе «Мост между школой и вузом: что уже работает» эксперт представила действующие инициативы вуза — проектные смены, профильные классы, олимпиаду «Будущее Сибири», программу «</w:t>
      </w:r>
      <w:proofErr w:type="spellStart"/>
      <w:r w:rsidRPr="00814E20">
        <w:rPr>
          <w:rFonts w:ascii="Times New Roman" w:hAnsi="Times New Roman" w:cs="Times New Roman"/>
          <w:sz w:val="28"/>
          <w:szCs w:val="28"/>
        </w:rPr>
        <w:t>ТехноНаставники</w:t>
      </w:r>
      <w:proofErr w:type="spellEnd"/>
      <w:r w:rsidRPr="00814E20">
        <w:rPr>
          <w:rFonts w:ascii="Times New Roman" w:hAnsi="Times New Roman" w:cs="Times New Roman"/>
          <w:sz w:val="28"/>
          <w:szCs w:val="28"/>
        </w:rPr>
        <w:t>» и первую в России программу дополнительного профессионального образования для интеграции тематики «мегасайенс» в школьные уроки. «Осенью этого года стартовал пилотный образовательный проект «</w:t>
      </w:r>
      <w:proofErr w:type="spellStart"/>
      <w:r w:rsidRPr="00814E20">
        <w:rPr>
          <w:rFonts w:ascii="Times New Roman" w:hAnsi="Times New Roman" w:cs="Times New Roman"/>
          <w:sz w:val="28"/>
          <w:szCs w:val="28"/>
        </w:rPr>
        <w:t>Минивер</w:t>
      </w:r>
      <w:proofErr w:type="spellEnd"/>
      <w:r w:rsidRPr="00814E20">
        <w:rPr>
          <w:rFonts w:ascii="Times New Roman" w:hAnsi="Times New Roman" w:cs="Times New Roman"/>
          <w:sz w:val="28"/>
          <w:szCs w:val="28"/>
        </w:rPr>
        <w:t>» — университет для самых маленьких, где дошкольники и учащиеся младших классов могут провести эксперименты, научные опыты и решить свои первые инженерные задачи», — рассказала Дарья Боровикова.</w:t>
      </w:r>
    </w:p>
    <w:p w14:paraId="51A35347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 xml:space="preserve">После завершения панельной дискуссии стартовал практический воркшоп, где участники слета разобрали успешно реализованные методические </w:t>
      </w:r>
      <w:r w:rsidRPr="00814E20">
        <w:rPr>
          <w:rFonts w:ascii="Times New Roman" w:hAnsi="Times New Roman" w:cs="Times New Roman"/>
          <w:sz w:val="28"/>
          <w:szCs w:val="28"/>
        </w:rPr>
        <w:lastRenderedPageBreak/>
        <w:t>решения, которые выходят за рамки стандартной школьной программы, и получили готовый набор инструментов для запуска исследовательских проектов в своих образовательных организациях. В рамках воркшопа научный сотрудник ЦКП «СКИФ» Дарья Дорохова рассказала об особенностях работы современного источника синхротронного излучения, а научный сотрудник лаборатории квантовой криогенной электроники НГТУ НЭТИ Константин Савинов представил опыт проведения мастер-классов по лазерным технологиям.</w:t>
      </w:r>
    </w:p>
    <w:p w14:paraId="01BEB8DE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Важной частью слета стало выступление руководителя Федеральной комиссии по разработке КИМ ЕГЭ/ОГЭ по физике Марины Демидовой. Эксперт представила доклад «Трансформация преподавания физики в контексте требований ФИПИ: системный подход к подготовке выпускников», посвященный анализу результатов государственной итоговой аттестации, изменениям в экзаменационных материалах и методам системной подготовки школьников. В своем докладе Марина Демидова уделила внимание анализу типичных затруднений выпускников при решении заданий повышенного уровня сложности, практическим стратегиям преодоления выявленных дефицитов знаний, разъяснению логики оценивания развернутых ответов в рамках актуальных критериев ГИА.</w:t>
      </w:r>
    </w:p>
    <w:p w14:paraId="0CC6C99C" w14:textId="77777777" w:rsidR="00814E20" w:rsidRPr="00814E20" w:rsidRDefault="00814E20" w:rsidP="00814E2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14E20">
        <w:rPr>
          <w:rFonts w:ascii="Times New Roman" w:hAnsi="Times New Roman" w:cs="Times New Roman"/>
          <w:sz w:val="28"/>
          <w:szCs w:val="28"/>
        </w:rPr>
        <w:t>«Слет учителей физики — это площадка для открытого диалога, позволяющая определить векторы развития и ключевые вызовы в сфере образования. В этом году количество участников выросло, что подтверждает востребованность мероприятия. Важно отметить и расширение его географии: на слет приехали педагоги из Алтайского края, Кемеровской и Омской областей, а также Республики Тыва. Чтобы старшеклассники осознавали текущие запросы индустрии и науки, понимали, какие разделы физики требуют углубленного изучения и где они применяются на практике, этими знаниями должны владеть сами учителя. В этом процессе университет выступает интегратором, аккумулирующим передовой опыт компаний и научных организаций. Одна из ключевых задач слета — не только дать учителям практические знания от представителей индустрии и науки, которые можно применять в работе уже сегодня, но и выйти на новые проекты», — отметил проректор по учебной работе НГТУ НЭТИ Сергей Чернов.</w:t>
      </w:r>
    </w:p>
    <w:p w14:paraId="0A185459" w14:textId="77777777" w:rsidR="005E589B" w:rsidRPr="000E2C40" w:rsidRDefault="005E589B" w:rsidP="005E589B">
      <w:pPr>
        <w:jc w:val="both"/>
        <w:rPr>
          <w:rFonts w:ascii="Times New Roman" w:hAnsi="Times New Roman" w:cs="Times New Roman"/>
          <w:sz w:val="24"/>
          <w:szCs w:val="24"/>
        </w:rPr>
      </w:pPr>
      <w:r w:rsidRPr="000E2C40">
        <w:rPr>
          <w:sz w:val="24"/>
          <w:szCs w:val="24"/>
        </w:rPr>
        <w:t>_________________________________________________________</w:t>
      </w:r>
    </w:p>
    <w:p w14:paraId="626884E4" w14:textId="3A4EF4D3" w:rsidR="005E589B" w:rsidRPr="000E2C40" w:rsidRDefault="000E2C40" w:rsidP="001D0FE2">
      <w:pPr>
        <w:rPr>
          <w:color w:val="0000FF"/>
          <w:sz w:val="24"/>
          <w:szCs w:val="24"/>
          <w:u w:val="single"/>
        </w:rPr>
      </w:pPr>
      <w:r w:rsidRPr="000E2C40">
        <w:rPr>
          <w:rFonts w:ascii="Times New Roman" w:hAnsi="Times New Roman" w:cs="Times New Roman"/>
          <w:b/>
          <w:bCs/>
          <w:sz w:val="24"/>
          <w:szCs w:val="24"/>
        </w:rPr>
        <w:t xml:space="preserve">Для СМИ: </w:t>
      </w:r>
      <w:r w:rsidR="001D0FE2" w:rsidRPr="000E2C40">
        <w:rPr>
          <w:rFonts w:ascii="Times New Roman" w:hAnsi="Times New Roman" w:cs="Times New Roman"/>
          <w:b/>
          <w:bCs/>
          <w:sz w:val="24"/>
          <w:szCs w:val="24"/>
        </w:rPr>
        <w:t xml:space="preserve">+7 (913) 398-50-49, Елена </w:t>
      </w:r>
      <w:proofErr w:type="spellStart"/>
      <w:r w:rsidR="001D0FE2" w:rsidRPr="000E2C40">
        <w:rPr>
          <w:rFonts w:ascii="Times New Roman" w:hAnsi="Times New Roman" w:cs="Times New Roman"/>
          <w:b/>
          <w:bCs/>
          <w:sz w:val="24"/>
          <w:szCs w:val="24"/>
        </w:rPr>
        <w:t>Танажко</w:t>
      </w:r>
      <w:proofErr w:type="spellEnd"/>
      <w:r w:rsidR="001D0FE2" w:rsidRPr="000E2C40">
        <w:rPr>
          <w:rFonts w:ascii="Times New Roman" w:hAnsi="Times New Roman" w:cs="Times New Roman"/>
          <w:b/>
          <w:bCs/>
          <w:sz w:val="24"/>
          <w:szCs w:val="24"/>
        </w:rPr>
        <w:t xml:space="preserve">, пресс-секретарь НГТУ НЭТИ. </w:t>
      </w:r>
      <w:r w:rsidR="005E589B" w:rsidRPr="000E2C40">
        <w:rPr>
          <w:sz w:val="24"/>
          <w:szCs w:val="24"/>
        </w:rPr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5E589B" w14:paraId="23968C6D" w14:textId="77777777" w:rsidTr="00E52AF5">
        <w:tc>
          <w:tcPr>
            <w:tcW w:w="2552" w:type="dxa"/>
          </w:tcPr>
          <w:p w14:paraId="5EBEFF42" w14:textId="5272FF67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67589" wp14:editId="41C58B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205365100" name="Прямоугольник 1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D58B8" id="Прямоугольник 1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F5F7DED" wp14:editId="03F01B8D">
                  <wp:extent cx="152400" cy="161925"/>
                  <wp:effectExtent l="0" t="0" r="0" b="9525"/>
                  <wp:docPr id="6962406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7" w:tooltip="https://dzen.ru/nstu_neti" w:history="1">
              <w:proofErr w:type="spellStart"/>
              <w:r>
                <w:rPr>
                  <w:rStyle w:val="a4"/>
                </w:rPr>
                <w:t>Яндекс.Дзен</w:t>
              </w:r>
              <w:proofErr w:type="spellEnd"/>
            </w:hyperlink>
          </w:p>
          <w:p w14:paraId="60537E69" w14:textId="556B819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7E3CF" wp14:editId="2129A3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263684509" name="Прямоугольник 1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B4EE1" id="Прямоугольник 1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D6EEBF4" wp14:editId="65B33387">
                  <wp:extent cx="152400" cy="152400"/>
                  <wp:effectExtent l="0" t="0" r="0" b="0"/>
                  <wp:docPr id="10571449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ВКонтакте</w:t>
            </w:r>
          </w:p>
        </w:tc>
        <w:tc>
          <w:tcPr>
            <w:tcW w:w="2977" w:type="dxa"/>
          </w:tcPr>
          <w:p w14:paraId="7E257083" w14:textId="26DD1113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5EB70B" wp14:editId="0FE8186D">
                  <wp:extent cx="171450" cy="171450"/>
                  <wp:effectExtent l="0" t="0" r="0" b="0"/>
                  <wp:docPr id="6327905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9B4A46" wp14:editId="19427D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9370065" name="Прямоугольник 1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11507" id="Прямоугольник 1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0" w:history="1">
              <w:r>
                <w:rPr>
                  <w:rStyle w:val="a4"/>
                  <w:lang w:val="en-US"/>
                </w:rPr>
                <w:t>MAX</w:t>
              </w:r>
            </w:hyperlink>
          </w:p>
          <w:p w14:paraId="7D5A40C8" w14:textId="583347B0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7D439C" wp14:editId="74B82A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853805" name="Прямоугольник 1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84A6B" id="Прямоугольник 10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3A1252C" wp14:editId="6CF748DD">
                  <wp:extent cx="152400" cy="152400"/>
                  <wp:effectExtent l="0" t="0" r="0" b="0"/>
                  <wp:docPr id="20936385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2" w:tooltip="https://www.nstu.ru/media/foto_video" w:history="1">
              <w:r>
                <w:rPr>
                  <w:rStyle w:val="a4"/>
                </w:rPr>
                <w:t>Фото и видео</w:t>
              </w:r>
            </w:hyperlink>
          </w:p>
          <w:p w14:paraId="0A7427C7" w14:textId="77777777" w:rsidR="005E589B" w:rsidRDefault="005E589B" w:rsidP="00E52AF5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</w:tcPr>
          <w:p w14:paraId="2526BF28" w14:textId="4E587A7C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978BE5" wp14:editId="2E2EA4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47862297" name="Прямоугольник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7AF86" id="Прямоугольник 9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81BCC59" wp14:editId="036FDFF8">
                  <wp:extent cx="142875" cy="152400"/>
                  <wp:effectExtent l="0" t="0" r="9525" b="0"/>
                  <wp:docPr id="574253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4" w:tooltip="http://www.nstu.ru/news" w:history="1">
              <w:r>
                <w:rPr>
                  <w:color w:val="0000FF"/>
                  <w:u w:val="single"/>
                </w:rPr>
                <w:t>Новости</w:t>
              </w:r>
            </w:hyperlink>
          </w:p>
          <w:p w14:paraId="5A802E68" w14:textId="0C033379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DE89F7" wp14:editId="05864B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903503104" name="Прямоугольник 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E2B29" id="Прямоугольник 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D7B311F" wp14:editId="2F368EA2">
                  <wp:extent cx="152400" cy="142875"/>
                  <wp:effectExtent l="0" t="0" r="0" b="9525"/>
                  <wp:docPr id="7211197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6" w:tooltip="http://www.nstu.ru/pressreleases" w:history="1">
              <w:r>
                <w:rPr>
                  <w:color w:val="0000FF"/>
                  <w:u w:val="single"/>
                </w:rPr>
                <w:t>Пресс</w:t>
              </w:r>
            </w:hyperlink>
            <w:r>
              <w:rPr>
                <w:color w:val="0000FF"/>
                <w:u w:val="single"/>
              </w:rPr>
              <w:t>-релизы</w:t>
            </w:r>
          </w:p>
        </w:tc>
        <w:tc>
          <w:tcPr>
            <w:tcW w:w="250" w:type="dxa"/>
          </w:tcPr>
          <w:p w14:paraId="0281339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31A3BE61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71CB696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14:paraId="3347500B" w14:textId="77777777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b w:val="0"/>
          <w:color w:val="0F1115"/>
          <w:sz w:val="26"/>
          <w:szCs w:val="26"/>
        </w:rPr>
      </w:pPr>
    </w:p>
    <w:sectPr w:rsidR="005E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11927"/>
    <w:multiLevelType w:val="hybridMultilevel"/>
    <w:tmpl w:val="55725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5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B1"/>
    <w:rsid w:val="00083CED"/>
    <w:rsid w:val="000E2C40"/>
    <w:rsid w:val="001D0FE2"/>
    <w:rsid w:val="002F4656"/>
    <w:rsid w:val="003253FF"/>
    <w:rsid w:val="003E3747"/>
    <w:rsid w:val="004A3BC0"/>
    <w:rsid w:val="005E589B"/>
    <w:rsid w:val="006502F7"/>
    <w:rsid w:val="006D7FB1"/>
    <w:rsid w:val="00706F0B"/>
    <w:rsid w:val="00814E20"/>
    <w:rsid w:val="00832E4E"/>
    <w:rsid w:val="00853663"/>
    <w:rsid w:val="008E4F54"/>
    <w:rsid w:val="009B4D18"/>
    <w:rsid w:val="00E6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D496"/>
  <w15:chartTrackingRefBased/>
  <w15:docId w15:val="{395CCF28-008C-415E-BD5A-B9D96849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D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7FB1"/>
    <w:rPr>
      <w:b/>
      <w:bCs/>
    </w:rPr>
  </w:style>
  <w:style w:type="character" w:styleId="a4">
    <w:name w:val="Hyperlink"/>
    <w:uiPriority w:val="99"/>
    <w:unhideWhenUsed/>
    <w:rsid w:val="005E58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FE2"/>
    <w:pPr>
      <w:ind w:left="720"/>
      <w:contextualSpacing/>
    </w:pPr>
    <w:rPr>
      <w:lang w:eastAsia="ru-RU"/>
    </w:rPr>
  </w:style>
  <w:style w:type="character" w:styleId="a6">
    <w:name w:val="Unresolved Mention"/>
    <w:basedOn w:val="a0"/>
    <w:uiPriority w:val="99"/>
    <w:semiHidden/>
    <w:unhideWhenUsed/>
    <w:rsid w:val="000E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zen.ru/nstu_neti" TargetMode="External"/><Relationship Id="rId12" Type="http://schemas.openxmlformats.org/officeDocument/2006/relationships/hyperlink" Target="https://www.nstu.ru/media/foto_vide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stu.ru/pressrelease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10" Type="http://schemas.openxmlformats.org/officeDocument/2006/relationships/hyperlink" Target="https://max.ru/id5404105174_bi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nstu.ru/new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3</cp:revision>
  <dcterms:created xsi:type="dcterms:W3CDTF">2026-10-30T03:02:00Z</dcterms:created>
  <dcterms:modified xsi:type="dcterms:W3CDTF">2026-10-30T03:06:00Z</dcterms:modified>
</cp:coreProperties>
</file>